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6C658" w14:textId="77777777" w:rsidR="006046ED" w:rsidRPr="00141378" w:rsidRDefault="006046ED" w:rsidP="006046ED">
      <w:pPr>
        <w:pStyle w:val="Heading3"/>
        <w:jc w:val="center"/>
        <w:rPr>
          <w:sz w:val="48"/>
          <w:szCs w:val="48"/>
        </w:rPr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7753715D" wp14:editId="5730E4A2">
            <wp:simplePos x="1771650" y="257175"/>
            <wp:positionH relativeFrom="margin">
              <wp:align>left</wp:align>
            </wp:positionH>
            <wp:positionV relativeFrom="margin">
              <wp:align>top</wp:align>
            </wp:positionV>
            <wp:extent cx="929640" cy="340995"/>
            <wp:effectExtent l="0" t="0" r="3810" b="190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H_RGB_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1378">
        <w:rPr>
          <w:sz w:val="48"/>
          <w:szCs w:val="48"/>
        </w:rPr>
        <w:t>Safe Work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3994"/>
        <w:gridCol w:w="1754"/>
        <w:gridCol w:w="1754"/>
      </w:tblGrid>
      <w:tr w:rsidR="006046ED" w14:paraId="448749F2" w14:textId="77777777" w:rsidTr="006E4F27">
        <w:trPr>
          <w:trHeight w:val="624"/>
        </w:trPr>
        <w:tc>
          <w:tcPr>
            <w:tcW w:w="10420" w:type="dxa"/>
            <w:gridSpan w:val="4"/>
          </w:tcPr>
          <w:p w14:paraId="2ED3D68A" w14:textId="77777777" w:rsidR="006046ED" w:rsidRPr="00AC2C18" w:rsidRDefault="006046ED" w:rsidP="006E4F27">
            <w:r w:rsidRPr="00141378">
              <w:rPr>
                <w:b/>
              </w:rPr>
              <w:t>Task/Activity/Plant/Equipment:</w:t>
            </w:r>
          </w:p>
          <w:p w14:paraId="0FDA4B4C" w14:textId="77777777" w:rsidR="006046ED" w:rsidRPr="00EF5A32" w:rsidRDefault="00EF5A32" w:rsidP="00AF6D38">
            <w:pPr>
              <w:rPr>
                <w:b/>
                <w:sz w:val="24"/>
                <w:szCs w:val="24"/>
              </w:rPr>
            </w:pPr>
            <w:r w:rsidRPr="00EF5A32">
              <w:rPr>
                <w:b/>
                <w:sz w:val="24"/>
                <w:szCs w:val="24"/>
              </w:rPr>
              <w:t xml:space="preserve">Transport </w:t>
            </w:r>
            <w:r w:rsidR="00DC4AC3" w:rsidRPr="00EF5A32">
              <w:rPr>
                <w:b/>
                <w:sz w:val="24"/>
                <w:szCs w:val="24"/>
              </w:rPr>
              <w:t>Of Cryogenic Substances</w:t>
            </w:r>
            <w:r w:rsidR="00B369D0">
              <w:rPr>
                <w:b/>
                <w:sz w:val="24"/>
                <w:szCs w:val="24"/>
              </w:rPr>
              <w:t xml:space="preserve"> By Vehicle/ Road</w:t>
            </w:r>
          </w:p>
        </w:tc>
      </w:tr>
      <w:tr w:rsidR="006046ED" w14:paraId="7A223844" w14:textId="77777777" w:rsidTr="006E4F27">
        <w:trPr>
          <w:trHeight w:val="624"/>
        </w:trPr>
        <w:tc>
          <w:tcPr>
            <w:tcW w:w="6912" w:type="dxa"/>
            <w:gridSpan w:val="2"/>
          </w:tcPr>
          <w:p w14:paraId="152CB09E" w14:textId="42A099F6" w:rsidR="006046ED" w:rsidRPr="00AC2C18" w:rsidRDefault="006046ED" w:rsidP="006E4F27">
            <w:r w:rsidRPr="00141378">
              <w:rPr>
                <w:b/>
              </w:rPr>
              <w:t>Location:</w:t>
            </w:r>
            <w:r w:rsidR="00BD5EC7">
              <w:rPr>
                <w:b/>
              </w:rPr>
              <w:t xml:space="preserve"> sample</w:t>
            </w:r>
            <w:bookmarkStart w:id="0" w:name="_GoBack"/>
            <w:bookmarkEnd w:id="0"/>
          </w:p>
          <w:p w14:paraId="6E805FDB" w14:textId="77777777" w:rsidR="006046ED" w:rsidRDefault="006046ED" w:rsidP="006E4F27"/>
        </w:tc>
        <w:tc>
          <w:tcPr>
            <w:tcW w:w="3508" w:type="dxa"/>
            <w:gridSpan w:val="2"/>
          </w:tcPr>
          <w:p w14:paraId="4DEA592E" w14:textId="77777777" w:rsidR="006046ED" w:rsidRPr="00AC2C18" w:rsidRDefault="006046ED" w:rsidP="006E4F27">
            <w:r w:rsidRPr="00AC2C18">
              <w:rPr>
                <w:b/>
              </w:rPr>
              <w:t>RA Number:</w:t>
            </w:r>
          </w:p>
          <w:p w14:paraId="326C2708" w14:textId="77777777" w:rsidR="006046ED" w:rsidRDefault="006046ED" w:rsidP="006E4F27"/>
        </w:tc>
      </w:tr>
      <w:tr w:rsidR="006046ED" w14:paraId="36349E53" w14:textId="77777777" w:rsidTr="006E4F27">
        <w:trPr>
          <w:trHeight w:val="624"/>
        </w:trPr>
        <w:tc>
          <w:tcPr>
            <w:tcW w:w="2918" w:type="dxa"/>
          </w:tcPr>
          <w:p w14:paraId="0DD58B28" w14:textId="7685E1CE" w:rsidR="006046ED" w:rsidRDefault="006046ED" w:rsidP="006E4F27">
            <w:r w:rsidRPr="00141378">
              <w:rPr>
                <w:b/>
              </w:rPr>
              <w:t>SWP Number:</w:t>
            </w:r>
            <w:r w:rsidR="00EF5A32">
              <w:t xml:space="preserve"> </w:t>
            </w:r>
            <w:r w:rsidR="00BD5EC7">
              <w:t>sample</w:t>
            </w:r>
          </w:p>
        </w:tc>
        <w:tc>
          <w:tcPr>
            <w:tcW w:w="3994" w:type="dxa"/>
          </w:tcPr>
          <w:p w14:paraId="54483A26" w14:textId="77777777" w:rsidR="006046ED" w:rsidRPr="00AC2C18" w:rsidRDefault="006046ED" w:rsidP="006E4F27">
            <w:r w:rsidRPr="00141378">
              <w:rPr>
                <w:b/>
              </w:rPr>
              <w:t>SWP prepared by:</w:t>
            </w:r>
          </w:p>
          <w:p w14:paraId="71EB9B9E" w14:textId="77777777" w:rsidR="006046ED" w:rsidRDefault="006046ED" w:rsidP="006E4F27"/>
        </w:tc>
        <w:tc>
          <w:tcPr>
            <w:tcW w:w="1754" w:type="dxa"/>
          </w:tcPr>
          <w:p w14:paraId="76BDF81A" w14:textId="77777777" w:rsidR="006046ED" w:rsidRPr="00AC2C18" w:rsidRDefault="006046ED" w:rsidP="006E4F27">
            <w:r w:rsidRPr="00AC2C18">
              <w:rPr>
                <w:b/>
              </w:rPr>
              <w:t>Date:</w:t>
            </w:r>
          </w:p>
          <w:p w14:paraId="70E3F973" w14:textId="77777777" w:rsidR="006046ED" w:rsidRDefault="00304905" w:rsidP="006E4F27">
            <w:r>
              <w:t>28/5/2019</w:t>
            </w:r>
          </w:p>
        </w:tc>
        <w:tc>
          <w:tcPr>
            <w:tcW w:w="1754" w:type="dxa"/>
          </w:tcPr>
          <w:p w14:paraId="74E5A24A" w14:textId="77777777" w:rsidR="006046ED" w:rsidRPr="00AC2C18" w:rsidRDefault="006046ED" w:rsidP="006E4F27">
            <w:r w:rsidRPr="00AC2C18">
              <w:rPr>
                <w:b/>
              </w:rPr>
              <w:t>Review Date:</w:t>
            </w:r>
          </w:p>
          <w:p w14:paraId="288FF848" w14:textId="77777777" w:rsidR="006046ED" w:rsidRDefault="00304905" w:rsidP="006E4F27">
            <w:r>
              <w:t>28/5/24</w:t>
            </w:r>
          </w:p>
        </w:tc>
      </w:tr>
    </w:tbl>
    <w:p w14:paraId="1BAAAA86" w14:textId="77777777" w:rsidR="006046ED" w:rsidRPr="00BB39F3" w:rsidRDefault="006046ED" w:rsidP="00BB39F3">
      <w:pPr>
        <w:pStyle w:val="Heading3"/>
        <w:ind w:right="-144"/>
        <w:rPr>
          <w:b w:val="0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09C011C4" wp14:editId="287649CC">
            <wp:extent cx="752475" cy="1019175"/>
            <wp:effectExtent l="0" t="0" r="9525" b="9525"/>
            <wp:docPr id="2" name="Picture 2" descr="man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A32">
        <w:rPr>
          <w:noProof/>
          <w:sz w:val="22"/>
          <w:szCs w:val="22"/>
        </w:rPr>
        <w:drawing>
          <wp:inline distT="0" distB="0" distL="0" distR="0" wp14:anchorId="5CF9D66C" wp14:editId="77A3D9BA">
            <wp:extent cx="752475" cy="1019175"/>
            <wp:effectExtent l="0" t="0" r="9525" b="9525"/>
            <wp:docPr id="1" name="Picture 1" descr="man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n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F77">
        <w:rPr>
          <w:noProof/>
          <w:sz w:val="22"/>
          <w:szCs w:val="22"/>
        </w:rPr>
        <w:drawing>
          <wp:inline distT="0" distB="0" distL="0" distR="0" wp14:anchorId="63E4B55F" wp14:editId="580EE0A4">
            <wp:extent cx="752475" cy="1019175"/>
            <wp:effectExtent l="0" t="0" r="9525" b="9525"/>
            <wp:docPr id="4" name="Picture 4" descr="man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1AAC">
        <w:rPr>
          <w:noProof/>
          <w:color w:val="001BA0"/>
        </w:rPr>
        <w:drawing>
          <wp:inline distT="0" distB="0" distL="0" distR="0" wp14:anchorId="4DCCD955" wp14:editId="46BA5EFB">
            <wp:extent cx="895350" cy="895350"/>
            <wp:effectExtent l="0" t="0" r="0" b="0"/>
            <wp:docPr id="6" name="emb44529672B" descr="Image result for dangerous goods">
              <a:hlinkClick xmlns:a="http://schemas.openxmlformats.org/drawingml/2006/main" r:id="rId12" tooltip="&quot;Search images of dangerous good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4529672B" descr="Image result for dangerous goods">
                      <a:hlinkClick r:id="rId12" tooltip="&quot;Search images of dangerous good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65350F48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7D5C9E62" w14:textId="77777777" w:rsidR="006046ED" w:rsidRDefault="006046ED" w:rsidP="00BB39F3">
            <w:r w:rsidRPr="00A67DAC">
              <w:rPr>
                <w:b/>
                <w:sz w:val="22"/>
                <w:szCs w:val="22"/>
              </w:rPr>
              <w:t>HAZARDS</w:t>
            </w:r>
          </w:p>
        </w:tc>
      </w:tr>
    </w:tbl>
    <w:p w14:paraId="3F983CC2" w14:textId="77777777" w:rsidR="0043240C" w:rsidRPr="00BB39F3" w:rsidRDefault="00BB39F3" w:rsidP="00F31510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Refer to Risk Assessment</w:t>
      </w:r>
    </w:p>
    <w:tbl>
      <w:tblPr>
        <w:tblW w:w="10695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236"/>
        <w:gridCol w:w="4459"/>
      </w:tblGrid>
      <w:tr w:rsidR="006046ED" w14:paraId="4C87CCC6" w14:textId="77777777" w:rsidTr="00BC4370">
        <w:tc>
          <w:tcPr>
            <w:tcW w:w="6236" w:type="dxa"/>
            <w:shd w:val="clear" w:color="auto" w:fill="auto"/>
          </w:tcPr>
          <w:p w14:paraId="4E5FC521" w14:textId="77777777" w:rsidR="006046ED" w:rsidRPr="00D9633F" w:rsidRDefault="00DC2B63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Asphyxiation</w:t>
            </w:r>
            <w:r w:rsidR="00EF5A32" w:rsidRPr="00D9633F">
              <w:rPr>
                <w:sz w:val="22"/>
                <w:szCs w:val="22"/>
              </w:rPr>
              <w:t xml:space="preserve"> due to oxygen depletion</w:t>
            </w:r>
          </w:p>
        </w:tc>
        <w:tc>
          <w:tcPr>
            <w:tcW w:w="4459" w:type="dxa"/>
            <w:shd w:val="clear" w:color="auto" w:fill="auto"/>
          </w:tcPr>
          <w:p w14:paraId="4B1A56FC" w14:textId="77777777" w:rsidR="006046ED" w:rsidRDefault="006046ED" w:rsidP="006E4F27">
            <w:pPr>
              <w:ind w:right="-144"/>
            </w:pPr>
          </w:p>
        </w:tc>
      </w:tr>
      <w:tr w:rsidR="006046ED" w14:paraId="6BB1C4FE" w14:textId="77777777" w:rsidTr="00BC4370">
        <w:tc>
          <w:tcPr>
            <w:tcW w:w="6236" w:type="dxa"/>
            <w:shd w:val="clear" w:color="auto" w:fill="auto"/>
          </w:tcPr>
          <w:p w14:paraId="10C7AFDC" w14:textId="77777777" w:rsidR="006046ED" w:rsidRPr="00D9633F" w:rsidRDefault="00EF5A32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Cold contact burns with carbon dioxide or liquid Nitrogen</w:t>
            </w:r>
          </w:p>
        </w:tc>
        <w:tc>
          <w:tcPr>
            <w:tcW w:w="4459" w:type="dxa"/>
            <w:shd w:val="clear" w:color="auto" w:fill="auto"/>
          </w:tcPr>
          <w:p w14:paraId="57B23BED" w14:textId="77777777" w:rsidR="006046ED" w:rsidRDefault="006046ED" w:rsidP="006E4F27">
            <w:pPr>
              <w:ind w:right="-144"/>
            </w:pPr>
          </w:p>
        </w:tc>
      </w:tr>
      <w:tr w:rsidR="006046ED" w14:paraId="24F886CC" w14:textId="77777777" w:rsidTr="00BC4370">
        <w:tc>
          <w:tcPr>
            <w:tcW w:w="6236" w:type="dxa"/>
            <w:shd w:val="clear" w:color="auto" w:fill="auto"/>
          </w:tcPr>
          <w:p w14:paraId="1DDF3292" w14:textId="77777777" w:rsidR="006046ED" w:rsidRPr="00D9633F" w:rsidRDefault="00B369D0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Explosi</w:t>
            </w:r>
            <w:r w:rsidR="00DC2B63" w:rsidRPr="00D9633F">
              <w:rPr>
                <w:sz w:val="22"/>
                <w:szCs w:val="22"/>
              </w:rPr>
              <w:t>on from expanding vapours</w:t>
            </w:r>
          </w:p>
        </w:tc>
        <w:tc>
          <w:tcPr>
            <w:tcW w:w="4459" w:type="dxa"/>
            <w:shd w:val="clear" w:color="auto" w:fill="auto"/>
          </w:tcPr>
          <w:p w14:paraId="16A3CCE7" w14:textId="77777777" w:rsidR="006046ED" w:rsidRDefault="006046ED" w:rsidP="006E4F27">
            <w:pPr>
              <w:ind w:right="-144"/>
            </w:pPr>
          </w:p>
        </w:tc>
      </w:tr>
      <w:tr w:rsidR="006046ED" w14:paraId="68CB7B4F" w14:textId="77777777" w:rsidTr="00BC4370">
        <w:tc>
          <w:tcPr>
            <w:tcW w:w="6236" w:type="dxa"/>
            <w:shd w:val="clear" w:color="auto" w:fill="auto"/>
          </w:tcPr>
          <w:p w14:paraId="6D580185" w14:textId="77777777" w:rsidR="006046ED" w:rsidRPr="00D9633F" w:rsidRDefault="006046ED" w:rsidP="006E4F27">
            <w:pPr>
              <w:ind w:right="-144"/>
              <w:rPr>
                <w:sz w:val="22"/>
                <w:szCs w:val="22"/>
              </w:rPr>
            </w:pPr>
          </w:p>
        </w:tc>
        <w:tc>
          <w:tcPr>
            <w:tcW w:w="4459" w:type="dxa"/>
            <w:shd w:val="clear" w:color="auto" w:fill="auto"/>
          </w:tcPr>
          <w:p w14:paraId="643F3B1C" w14:textId="77777777" w:rsidR="006046ED" w:rsidRDefault="006046ED" w:rsidP="006E4F27">
            <w:pPr>
              <w:ind w:right="-144"/>
            </w:pPr>
          </w:p>
        </w:tc>
      </w:tr>
    </w:tbl>
    <w:p w14:paraId="6146733E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6EEB3B78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66C000CA" w14:textId="77777777" w:rsidR="006046ED" w:rsidRPr="00BB39F3" w:rsidRDefault="006046ED" w:rsidP="00BB39F3">
            <w:pPr>
              <w:tabs>
                <w:tab w:val="right" w:pos="10185"/>
              </w:tabs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PRE-OPERATIONAL SAFETY CHECKS</w:t>
            </w:r>
            <w:r w:rsidRPr="00BB39F3">
              <w:rPr>
                <w:b/>
                <w:sz w:val="22"/>
                <w:szCs w:val="22"/>
              </w:rPr>
              <w:tab/>
            </w:r>
            <w:r w:rsidRPr="00BB39F3">
              <w:rPr>
                <w:b/>
                <w:sz w:val="16"/>
                <w:szCs w:val="16"/>
              </w:rPr>
              <w:t>DO NOT USE DEFECTIVE OR FAULTY EQUIPMENT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74895C06" w14:textId="77777777" w:rsidTr="00BB39F3">
        <w:tc>
          <w:tcPr>
            <w:tcW w:w="328" w:type="dxa"/>
            <w:shd w:val="clear" w:color="auto" w:fill="auto"/>
          </w:tcPr>
          <w:p w14:paraId="51554E9F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50B6167B" w14:textId="77777777" w:rsidR="006046ED" w:rsidRPr="00D9633F" w:rsidRDefault="008147C1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PPE must be</w:t>
            </w:r>
            <w:r w:rsidR="00EF5A32" w:rsidRPr="00D9633F">
              <w:rPr>
                <w:sz w:val="22"/>
                <w:szCs w:val="22"/>
              </w:rPr>
              <w:t xml:space="preserve"> available – insulated gloves, eye protection (</w:t>
            </w:r>
            <w:r w:rsidR="00055433" w:rsidRPr="00D9633F">
              <w:rPr>
                <w:sz w:val="22"/>
                <w:szCs w:val="22"/>
              </w:rPr>
              <w:t xml:space="preserve">or </w:t>
            </w:r>
            <w:r w:rsidR="00EF5A32" w:rsidRPr="00D9633F">
              <w:rPr>
                <w:sz w:val="22"/>
                <w:szCs w:val="22"/>
              </w:rPr>
              <w:t>face shield) and enclosed shoes</w:t>
            </w:r>
            <w:r w:rsidR="00B10F77" w:rsidRPr="00D9633F">
              <w:rPr>
                <w:sz w:val="22"/>
                <w:szCs w:val="22"/>
              </w:rPr>
              <w:t xml:space="preserve"> in case of a spill or emergency</w:t>
            </w:r>
          </w:p>
        </w:tc>
      </w:tr>
      <w:tr w:rsidR="006046ED" w:rsidRPr="003167B7" w14:paraId="3341F97D" w14:textId="77777777" w:rsidTr="00BB39F3">
        <w:tc>
          <w:tcPr>
            <w:tcW w:w="328" w:type="dxa"/>
            <w:shd w:val="clear" w:color="auto" w:fill="auto"/>
          </w:tcPr>
          <w:p w14:paraId="549C4F3C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0B9890C9" w14:textId="77777777" w:rsidR="00770791" w:rsidRPr="00D9633F" w:rsidRDefault="00EF5A32" w:rsidP="008147C1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Never place cryogenic substances in a sealed container</w:t>
            </w:r>
            <w:r w:rsidR="00770791" w:rsidRPr="00D9633F">
              <w:rPr>
                <w:sz w:val="22"/>
                <w:szCs w:val="22"/>
              </w:rPr>
              <w:t xml:space="preserve"> where gases cannot escape.</w:t>
            </w:r>
          </w:p>
          <w:p w14:paraId="76F71647" w14:textId="77777777" w:rsidR="006046ED" w:rsidRPr="00D9633F" w:rsidRDefault="00770791" w:rsidP="008147C1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Due to sublimation</w:t>
            </w:r>
            <w:r w:rsidR="00BC4370">
              <w:rPr>
                <w:sz w:val="22"/>
                <w:szCs w:val="22"/>
              </w:rPr>
              <w:t xml:space="preserve"> to a</w:t>
            </w:r>
            <w:r w:rsidRPr="00D9633F">
              <w:rPr>
                <w:sz w:val="22"/>
                <w:szCs w:val="22"/>
              </w:rPr>
              <w:t xml:space="preserve"> </w:t>
            </w:r>
            <w:r w:rsidR="00BC4370">
              <w:rPr>
                <w:sz w:val="22"/>
                <w:szCs w:val="22"/>
              </w:rPr>
              <w:t>gaseous state</w:t>
            </w:r>
            <w:r w:rsidRPr="00D9633F">
              <w:rPr>
                <w:sz w:val="22"/>
                <w:szCs w:val="22"/>
              </w:rPr>
              <w:t xml:space="preserve"> this will lead to the container exploding.</w:t>
            </w:r>
          </w:p>
          <w:p w14:paraId="001EA8E5" w14:textId="77777777" w:rsidR="00770791" w:rsidRPr="00D9633F" w:rsidRDefault="00770791" w:rsidP="008147C1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1B25C634" w14:textId="77777777" w:rsidTr="00BB39F3">
        <w:tc>
          <w:tcPr>
            <w:tcW w:w="328" w:type="dxa"/>
            <w:shd w:val="clear" w:color="auto" w:fill="auto"/>
          </w:tcPr>
          <w:p w14:paraId="050CEEE8" w14:textId="77777777" w:rsidR="006046ED" w:rsidRPr="003167B7" w:rsidRDefault="006046ED" w:rsidP="006E4F27">
            <w:pPr>
              <w:ind w:right="-144"/>
            </w:pPr>
            <w:r w:rsidRPr="003167B7">
              <w:t>3</w:t>
            </w:r>
          </w:p>
        </w:tc>
        <w:tc>
          <w:tcPr>
            <w:tcW w:w="10353" w:type="dxa"/>
            <w:shd w:val="clear" w:color="auto" w:fill="auto"/>
          </w:tcPr>
          <w:p w14:paraId="5C35E883" w14:textId="267AA53E" w:rsidR="006046ED" w:rsidRPr="00D9633F" w:rsidRDefault="00EF5A32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Only use containers designed to hold cryogenic substances</w:t>
            </w:r>
            <w:r w:rsidR="008147C1" w:rsidRPr="00D9633F">
              <w:rPr>
                <w:sz w:val="22"/>
                <w:szCs w:val="22"/>
              </w:rPr>
              <w:t xml:space="preserve"> (e.g. </w:t>
            </w:r>
            <w:r w:rsidR="00055433" w:rsidRPr="00D9633F">
              <w:rPr>
                <w:sz w:val="22"/>
                <w:szCs w:val="22"/>
              </w:rPr>
              <w:t xml:space="preserve">use </w:t>
            </w:r>
            <w:r w:rsidR="008147C1" w:rsidRPr="00D9633F">
              <w:rPr>
                <w:sz w:val="22"/>
                <w:szCs w:val="22"/>
              </w:rPr>
              <w:t>dew</w:t>
            </w:r>
            <w:r w:rsidR="00E155FD">
              <w:rPr>
                <w:sz w:val="22"/>
                <w:szCs w:val="22"/>
              </w:rPr>
              <w:t>a</w:t>
            </w:r>
            <w:r w:rsidR="008147C1" w:rsidRPr="00D9633F">
              <w:rPr>
                <w:sz w:val="22"/>
                <w:szCs w:val="22"/>
              </w:rPr>
              <w:t>r flasks – do not use normal thermos flasks)</w:t>
            </w:r>
          </w:p>
        </w:tc>
      </w:tr>
      <w:tr w:rsidR="006046ED" w:rsidRPr="003167B7" w14:paraId="65C93E3A" w14:textId="77777777" w:rsidTr="00BB39F3">
        <w:tc>
          <w:tcPr>
            <w:tcW w:w="328" w:type="dxa"/>
            <w:shd w:val="clear" w:color="auto" w:fill="auto"/>
          </w:tcPr>
          <w:p w14:paraId="13317FDA" w14:textId="77777777" w:rsidR="006046ED" w:rsidRPr="003167B7" w:rsidRDefault="006046ED" w:rsidP="006E4F27">
            <w:pPr>
              <w:ind w:right="-144"/>
            </w:pPr>
            <w:r>
              <w:t>4</w:t>
            </w:r>
          </w:p>
        </w:tc>
        <w:tc>
          <w:tcPr>
            <w:tcW w:w="10353" w:type="dxa"/>
            <w:shd w:val="clear" w:color="auto" w:fill="auto"/>
          </w:tcPr>
          <w:p w14:paraId="6D028231" w14:textId="77777777" w:rsidR="006046ED" w:rsidRPr="00D9633F" w:rsidRDefault="00B10F77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 xml:space="preserve">Never use </w:t>
            </w:r>
            <w:r w:rsidR="00337A16">
              <w:rPr>
                <w:sz w:val="22"/>
                <w:szCs w:val="22"/>
              </w:rPr>
              <w:t xml:space="preserve">or store </w:t>
            </w:r>
            <w:r w:rsidRPr="00D9633F">
              <w:rPr>
                <w:sz w:val="22"/>
                <w:szCs w:val="22"/>
              </w:rPr>
              <w:t xml:space="preserve">in confined spaces –including inside </w:t>
            </w:r>
            <w:r w:rsidR="00055433" w:rsidRPr="00D9633F">
              <w:rPr>
                <w:sz w:val="22"/>
                <w:szCs w:val="22"/>
              </w:rPr>
              <w:t>closed vehicle cabins</w:t>
            </w:r>
            <w:r w:rsidR="00337A16">
              <w:rPr>
                <w:sz w:val="22"/>
                <w:szCs w:val="22"/>
              </w:rPr>
              <w:t xml:space="preserve"> </w:t>
            </w:r>
            <w:r w:rsidR="00432DAE" w:rsidRPr="00D9633F">
              <w:rPr>
                <w:sz w:val="22"/>
                <w:szCs w:val="22"/>
              </w:rPr>
              <w:t>or walk in fridge or freezer rooms</w:t>
            </w:r>
            <w:r w:rsidR="00337A16">
              <w:rPr>
                <w:sz w:val="22"/>
                <w:szCs w:val="22"/>
              </w:rPr>
              <w:t>.</w:t>
            </w:r>
          </w:p>
          <w:p w14:paraId="14499441" w14:textId="77777777" w:rsidR="00432DAE" w:rsidRPr="00D9633F" w:rsidRDefault="00432DAE" w:rsidP="006E4F27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2CFE6A5D" w14:textId="77777777" w:rsidTr="00BB39F3">
        <w:tc>
          <w:tcPr>
            <w:tcW w:w="328" w:type="dxa"/>
            <w:shd w:val="clear" w:color="auto" w:fill="auto"/>
          </w:tcPr>
          <w:p w14:paraId="7465353F" w14:textId="77777777" w:rsidR="006046ED" w:rsidRPr="003167B7" w:rsidRDefault="007E19BB" w:rsidP="006E4F27">
            <w:pPr>
              <w:ind w:right="-144"/>
            </w:pPr>
            <w:r>
              <w:t>5</w:t>
            </w:r>
          </w:p>
        </w:tc>
        <w:tc>
          <w:tcPr>
            <w:tcW w:w="10353" w:type="dxa"/>
            <w:shd w:val="clear" w:color="auto" w:fill="auto"/>
          </w:tcPr>
          <w:p w14:paraId="69B8AD97" w14:textId="5EE00C2A" w:rsidR="007E19BB" w:rsidRPr="00863A7A" w:rsidRDefault="00863A7A" w:rsidP="007E19BB">
            <w:pPr>
              <w:ind w:right="-144"/>
              <w:rPr>
                <w:b/>
                <w:sz w:val="22"/>
                <w:szCs w:val="22"/>
              </w:rPr>
            </w:pPr>
            <w:r w:rsidRPr="00863A7A">
              <w:rPr>
                <w:b/>
                <w:sz w:val="22"/>
                <w:szCs w:val="22"/>
              </w:rPr>
              <w:t>Recommend u</w:t>
            </w:r>
            <w:r w:rsidR="007E19BB" w:rsidRPr="00863A7A">
              <w:rPr>
                <w:b/>
                <w:sz w:val="22"/>
                <w:szCs w:val="22"/>
              </w:rPr>
              <w:t xml:space="preserve">se </w:t>
            </w:r>
            <w:r w:rsidRPr="00863A7A">
              <w:rPr>
                <w:b/>
                <w:sz w:val="22"/>
                <w:szCs w:val="22"/>
              </w:rPr>
              <w:t xml:space="preserve">of </w:t>
            </w:r>
            <w:r w:rsidR="007E19BB" w:rsidRPr="00863A7A">
              <w:rPr>
                <w:b/>
                <w:sz w:val="22"/>
                <w:szCs w:val="22"/>
              </w:rPr>
              <w:t>a portable oxygen monitor in the vehicle</w:t>
            </w:r>
            <w:r w:rsidRPr="00863A7A">
              <w:rPr>
                <w:b/>
                <w:sz w:val="22"/>
                <w:szCs w:val="22"/>
              </w:rPr>
              <w:t xml:space="preserve"> where possible</w:t>
            </w:r>
            <w:r>
              <w:rPr>
                <w:b/>
                <w:sz w:val="22"/>
                <w:szCs w:val="22"/>
              </w:rPr>
              <w:t xml:space="preserve"> when undertaking longer trips e.g. outside of metropolitan area.</w:t>
            </w:r>
          </w:p>
          <w:p w14:paraId="6CE875DC" w14:textId="77777777" w:rsidR="006046ED" w:rsidRPr="00863A7A" w:rsidRDefault="006046ED" w:rsidP="006E4F27">
            <w:pPr>
              <w:ind w:right="-144"/>
            </w:pPr>
          </w:p>
        </w:tc>
      </w:tr>
    </w:tbl>
    <w:p w14:paraId="37434BED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2DF9B510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2BC48A48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OPERATIONAL SAFETY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61"/>
        <w:gridCol w:w="10099"/>
      </w:tblGrid>
      <w:tr w:rsidR="006046ED" w:rsidRPr="003167B7" w14:paraId="463073B4" w14:textId="77777777" w:rsidTr="00BB39F3">
        <w:tc>
          <w:tcPr>
            <w:tcW w:w="328" w:type="dxa"/>
            <w:shd w:val="clear" w:color="auto" w:fill="auto"/>
          </w:tcPr>
          <w:p w14:paraId="5FA3F689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3035C9CD" w14:textId="77777777" w:rsidR="00DC4AC3" w:rsidRPr="00D9633F" w:rsidRDefault="00B64F7D" w:rsidP="008147C1">
            <w:pPr>
              <w:ind w:right="-144"/>
              <w:rPr>
                <w:b/>
                <w:sz w:val="22"/>
                <w:szCs w:val="22"/>
              </w:rPr>
            </w:pPr>
            <w:r w:rsidRPr="00D9633F">
              <w:rPr>
                <w:b/>
                <w:sz w:val="22"/>
                <w:szCs w:val="22"/>
              </w:rPr>
              <w:t xml:space="preserve">PPE </w:t>
            </w:r>
          </w:p>
          <w:p w14:paraId="1A8B83C2" w14:textId="77777777" w:rsidR="008F2132" w:rsidRPr="00D9633F" w:rsidRDefault="008147C1" w:rsidP="008147C1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Insulated gloves, eye protection and enclosed shoes must be used when handling cryogenic material</w:t>
            </w:r>
            <w:r w:rsidR="00B64F7D" w:rsidRPr="00D9633F">
              <w:rPr>
                <w:sz w:val="22"/>
                <w:szCs w:val="22"/>
              </w:rPr>
              <w:t>, for example</w:t>
            </w:r>
            <w:r w:rsidR="008F2132" w:rsidRPr="00D9633F">
              <w:rPr>
                <w:sz w:val="22"/>
                <w:szCs w:val="22"/>
              </w:rPr>
              <w:t xml:space="preserve"> when packing materials for transport</w:t>
            </w:r>
            <w:r w:rsidRPr="00D9633F">
              <w:rPr>
                <w:sz w:val="22"/>
                <w:szCs w:val="22"/>
              </w:rPr>
              <w:t xml:space="preserve">. </w:t>
            </w:r>
          </w:p>
          <w:p w14:paraId="754A6B7C" w14:textId="77777777" w:rsidR="00B64F7D" w:rsidRPr="00D9633F" w:rsidRDefault="00B64F7D" w:rsidP="008147C1">
            <w:pPr>
              <w:ind w:right="-144"/>
              <w:rPr>
                <w:sz w:val="22"/>
                <w:szCs w:val="22"/>
              </w:rPr>
            </w:pPr>
          </w:p>
          <w:p w14:paraId="430A7539" w14:textId="77777777" w:rsidR="00B64F7D" w:rsidRPr="00D9633F" w:rsidRDefault="00B64F7D" w:rsidP="008147C1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PPE should be carried in vehicles when transporting cryogenics in case there is a spill or accident.</w:t>
            </w:r>
          </w:p>
          <w:p w14:paraId="033FEB3F" w14:textId="77777777" w:rsidR="002042A9" w:rsidRPr="00D9633F" w:rsidRDefault="002042A9" w:rsidP="008147C1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302E2C5F" w14:textId="77777777" w:rsidTr="00BB39F3">
        <w:tc>
          <w:tcPr>
            <w:tcW w:w="328" w:type="dxa"/>
            <w:shd w:val="clear" w:color="auto" w:fill="auto"/>
          </w:tcPr>
          <w:p w14:paraId="4BD3937D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0ECDFDC0" w14:textId="77777777" w:rsidR="00DC4AC3" w:rsidRPr="00D9633F" w:rsidRDefault="00DC4AC3" w:rsidP="008147C1">
            <w:pPr>
              <w:ind w:right="-144"/>
              <w:rPr>
                <w:b/>
                <w:sz w:val="22"/>
                <w:szCs w:val="22"/>
              </w:rPr>
            </w:pPr>
            <w:r w:rsidRPr="00D9633F">
              <w:rPr>
                <w:b/>
                <w:sz w:val="22"/>
                <w:szCs w:val="22"/>
              </w:rPr>
              <w:t>Containers</w:t>
            </w:r>
            <w:r w:rsidR="00B64F7D" w:rsidRPr="00D9633F">
              <w:rPr>
                <w:b/>
                <w:sz w:val="22"/>
                <w:szCs w:val="22"/>
              </w:rPr>
              <w:t xml:space="preserve"> </w:t>
            </w:r>
          </w:p>
          <w:p w14:paraId="0F8C7257" w14:textId="77777777" w:rsidR="00B64F7D" w:rsidRPr="00D9633F" w:rsidRDefault="00B64F7D" w:rsidP="008147C1">
            <w:pPr>
              <w:ind w:right="-144"/>
              <w:rPr>
                <w:b/>
                <w:sz w:val="22"/>
                <w:szCs w:val="22"/>
              </w:rPr>
            </w:pPr>
          </w:p>
          <w:p w14:paraId="1A0B20F1" w14:textId="77777777" w:rsidR="002F2CF9" w:rsidRPr="00D9633F" w:rsidRDefault="00D57B4D" w:rsidP="008147C1">
            <w:pPr>
              <w:pStyle w:val="ListParagraph"/>
              <w:numPr>
                <w:ilvl w:val="0"/>
                <w:numId w:val="7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Liquid N</w:t>
            </w:r>
            <w:r w:rsidR="00B64F7D" w:rsidRPr="00D9633F">
              <w:rPr>
                <w:sz w:val="22"/>
                <w:szCs w:val="22"/>
              </w:rPr>
              <w:t>itrogen</w:t>
            </w:r>
            <w:r w:rsidRPr="00D9633F">
              <w:rPr>
                <w:sz w:val="22"/>
                <w:szCs w:val="22"/>
              </w:rPr>
              <w:t xml:space="preserve"> </w:t>
            </w:r>
            <w:r w:rsidR="008F2132" w:rsidRPr="00D9633F">
              <w:rPr>
                <w:sz w:val="22"/>
                <w:szCs w:val="22"/>
              </w:rPr>
              <w:t xml:space="preserve">- </w:t>
            </w:r>
            <w:r w:rsidR="00B64F7D" w:rsidRPr="00D9633F">
              <w:rPr>
                <w:sz w:val="22"/>
                <w:szCs w:val="22"/>
              </w:rPr>
              <w:t>containers designed</w:t>
            </w:r>
            <w:r w:rsidR="008147C1" w:rsidRPr="00D9633F">
              <w:rPr>
                <w:sz w:val="22"/>
                <w:szCs w:val="22"/>
              </w:rPr>
              <w:t xml:space="preserve"> </w:t>
            </w:r>
            <w:r w:rsidR="00B64F7D" w:rsidRPr="00D9633F">
              <w:rPr>
                <w:sz w:val="22"/>
                <w:szCs w:val="22"/>
              </w:rPr>
              <w:t xml:space="preserve">for the use with liquid Nitrogen must be used </w:t>
            </w:r>
            <w:r w:rsidR="008F2132" w:rsidRPr="00D9633F">
              <w:rPr>
                <w:sz w:val="22"/>
                <w:szCs w:val="22"/>
              </w:rPr>
              <w:t xml:space="preserve">(i.e. </w:t>
            </w:r>
            <w:r w:rsidR="00B64F7D" w:rsidRPr="00D9633F">
              <w:rPr>
                <w:sz w:val="22"/>
                <w:szCs w:val="22"/>
              </w:rPr>
              <w:t xml:space="preserve">must be made of </w:t>
            </w:r>
            <w:r w:rsidR="008F2132" w:rsidRPr="00D9633F">
              <w:rPr>
                <w:sz w:val="22"/>
                <w:szCs w:val="22"/>
              </w:rPr>
              <w:t>material</w:t>
            </w:r>
            <w:r w:rsidR="002042A9" w:rsidRPr="00D9633F">
              <w:rPr>
                <w:sz w:val="22"/>
                <w:szCs w:val="22"/>
              </w:rPr>
              <w:t xml:space="preserve"> </w:t>
            </w:r>
            <w:r w:rsidRPr="00D9633F">
              <w:rPr>
                <w:sz w:val="22"/>
                <w:szCs w:val="22"/>
              </w:rPr>
              <w:t>able to withstand very low temperatures) and must NOT</w:t>
            </w:r>
            <w:r w:rsidR="002042A9" w:rsidRPr="00D9633F">
              <w:rPr>
                <w:sz w:val="22"/>
                <w:szCs w:val="22"/>
              </w:rPr>
              <w:t xml:space="preserve"> be sealed </w:t>
            </w:r>
            <w:r w:rsidR="00B369D0" w:rsidRPr="00D9633F">
              <w:rPr>
                <w:sz w:val="22"/>
                <w:szCs w:val="22"/>
              </w:rPr>
              <w:t>tightly,</w:t>
            </w:r>
            <w:r w:rsidR="008147C1" w:rsidRPr="00D9633F">
              <w:rPr>
                <w:sz w:val="22"/>
                <w:szCs w:val="22"/>
              </w:rPr>
              <w:t xml:space="preserve"> </w:t>
            </w:r>
            <w:r w:rsidR="008F2132" w:rsidRPr="00D9633F">
              <w:rPr>
                <w:sz w:val="22"/>
                <w:szCs w:val="22"/>
              </w:rPr>
              <w:t>containers</w:t>
            </w:r>
            <w:r w:rsidR="00DC4AC3" w:rsidRPr="00D9633F">
              <w:rPr>
                <w:sz w:val="22"/>
                <w:szCs w:val="22"/>
              </w:rPr>
              <w:t xml:space="preserve"> </w:t>
            </w:r>
            <w:r w:rsidRPr="00D9633F">
              <w:rPr>
                <w:sz w:val="22"/>
                <w:szCs w:val="22"/>
              </w:rPr>
              <w:t>must be vented</w:t>
            </w:r>
            <w:r w:rsidR="008147C1" w:rsidRPr="00D9633F">
              <w:rPr>
                <w:sz w:val="22"/>
                <w:szCs w:val="22"/>
              </w:rPr>
              <w:t>.</w:t>
            </w:r>
          </w:p>
          <w:p w14:paraId="37FB6CE8" w14:textId="77777777" w:rsidR="00DC4AC3" w:rsidRPr="00D9633F" w:rsidRDefault="00DC4AC3" w:rsidP="008147C1">
            <w:pPr>
              <w:ind w:right="-144"/>
              <w:rPr>
                <w:sz w:val="22"/>
                <w:szCs w:val="22"/>
              </w:rPr>
            </w:pPr>
          </w:p>
          <w:p w14:paraId="438DD254" w14:textId="77777777" w:rsidR="00DC4AC3" w:rsidRPr="00D9633F" w:rsidRDefault="00DC4AC3" w:rsidP="00D57B4D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Carbon Dioxide (Dry Ic</w:t>
            </w:r>
            <w:r w:rsidR="00B369D0" w:rsidRPr="00D9633F">
              <w:rPr>
                <w:sz w:val="22"/>
                <w:szCs w:val="22"/>
              </w:rPr>
              <w:t>e)</w:t>
            </w:r>
            <w:r w:rsidR="00B64F7D" w:rsidRPr="00D9633F">
              <w:rPr>
                <w:sz w:val="22"/>
                <w:szCs w:val="22"/>
              </w:rPr>
              <w:t xml:space="preserve"> </w:t>
            </w:r>
            <w:r w:rsidR="00B369D0" w:rsidRPr="00D9633F">
              <w:rPr>
                <w:sz w:val="22"/>
                <w:szCs w:val="22"/>
              </w:rPr>
              <w:t xml:space="preserve">- </w:t>
            </w:r>
            <w:r w:rsidR="002F2CF9" w:rsidRPr="00D9633F">
              <w:rPr>
                <w:sz w:val="22"/>
                <w:szCs w:val="22"/>
              </w:rPr>
              <w:t xml:space="preserve">the package must </w:t>
            </w:r>
            <w:r w:rsidR="00B64F7D" w:rsidRPr="00D9633F">
              <w:rPr>
                <w:sz w:val="22"/>
                <w:szCs w:val="22"/>
              </w:rPr>
              <w:t xml:space="preserve">be vented or able to </w:t>
            </w:r>
            <w:r w:rsidR="002F2CF9" w:rsidRPr="00D9633F">
              <w:rPr>
                <w:sz w:val="22"/>
                <w:szCs w:val="22"/>
              </w:rPr>
              <w:t>permit the release of carbon dioxide gas.</w:t>
            </w:r>
          </w:p>
          <w:p w14:paraId="32CAB662" w14:textId="77777777" w:rsidR="00D57B4D" w:rsidRPr="00D9633F" w:rsidRDefault="00D57B4D" w:rsidP="00D57B4D">
            <w:pPr>
              <w:pStyle w:val="ListParagraph"/>
              <w:ind w:right="-144"/>
              <w:rPr>
                <w:sz w:val="22"/>
                <w:szCs w:val="22"/>
              </w:rPr>
            </w:pPr>
          </w:p>
          <w:p w14:paraId="25C3AD96" w14:textId="77777777" w:rsidR="00D57B4D" w:rsidRPr="00D9633F" w:rsidRDefault="00D57B4D" w:rsidP="00055433">
            <w:pPr>
              <w:ind w:right="-144"/>
              <w:rPr>
                <w:sz w:val="22"/>
                <w:szCs w:val="22"/>
              </w:rPr>
            </w:pPr>
            <w:r w:rsidRPr="00D9633F">
              <w:rPr>
                <w:b/>
                <w:sz w:val="22"/>
                <w:szCs w:val="22"/>
              </w:rPr>
              <w:t>Note</w:t>
            </w:r>
            <w:r w:rsidRPr="00D9633F">
              <w:rPr>
                <w:sz w:val="22"/>
                <w:szCs w:val="22"/>
              </w:rPr>
              <w:t>- these coolants expand rapidly – pressure will build up causing th</w:t>
            </w:r>
            <w:r w:rsidR="00B64F7D" w:rsidRPr="00D9633F">
              <w:rPr>
                <w:sz w:val="22"/>
                <w:szCs w:val="22"/>
              </w:rPr>
              <w:t>e container to explode if gas is unable to escape</w:t>
            </w:r>
            <w:r w:rsidRPr="00D9633F">
              <w:rPr>
                <w:sz w:val="22"/>
                <w:szCs w:val="22"/>
              </w:rPr>
              <w:t>.</w:t>
            </w:r>
          </w:p>
          <w:p w14:paraId="5EE7211E" w14:textId="77777777" w:rsidR="00DC4AC3" w:rsidRPr="00D9633F" w:rsidRDefault="00DC4AC3" w:rsidP="008147C1">
            <w:pPr>
              <w:ind w:right="-144"/>
              <w:rPr>
                <w:sz w:val="22"/>
                <w:szCs w:val="22"/>
              </w:rPr>
            </w:pPr>
          </w:p>
          <w:p w14:paraId="63EE5CA1" w14:textId="77777777" w:rsidR="00B369D0" w:rsidRPr="00D9633F" w:rsidRDefault="00B369D0" w:rsidP="008147C1">
            <w:pPr>
              <w:ind w:right="-144"/>
              <w:rPr>
                <w:sz w:val="22"/>
                <w:szCs w:val="22"/>
              </w:rPr>
            </w:pPr>
          </w:p>
          <w:p w14:paraId="4A64796F" w14:textId="77777777" w:rsidR="00680AA1" w:rsidRPr="00D9633F" w:rsidRDefault="00B369D0" w:rsidP="00D57B4D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All containers must be appropriately labelled and indicate that they contain a cryogenic</w:t>
            </w:r>
            <w:r w:rsidR="002F2CF9" w:rsidRPr="00D9633F">
              <w:rPr>
                <w:sz w:val="22"/>
                <w:szCs w:val="22"/>
              </w:rPr>
              <w:t xml:space="preserve"> </w:t>
            </w:r>
            <w:r w:rsidR="00B64F7D" w:rsidRPr="00D9633F">
              <w:rPr>
                <w:sz w:val="22"/>
                <w:szCs w:val="22"/>
              </w:rPr>
              <w:t>(see section 5).</w:t>
            </w:r>
          </w:p>
          <w:p w14:paraId="0B937537" w14:textId="77777777" w:rsidR="00B369D0" w:rsidRPr="00D9633F" w:rsidRDefault="00680AA1" w:rsidP="00D57B4D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150" w:right="50"/>
              <w:rPr>
                <w:rFonts w:ascii="Verdana" w:hAnsi="Verdana" w:cs="Times New Roman"/>
                <w:sz w:val="22"/>
                <w:szCs w:val="22"/>
                <w:lang w:val="en"/>
              </w:rPr>
            </w:pPr>
            <w:r w:rsidRPr="00D9633F">
              <w:rPr>
                <w:b/>
                <w:sz w:val="22"/>
                <w:szCs w:val="22"/>
              </w:rPr>
              <w:lastRenderedPageBreak/>
              <w:t xml:space="preserve">Note - </w:t>
            </w:r>
            <w:r w:rsidR="006F4540" w:rsidRPr="00D9633F">
              <w:rPr>
                <w:sz w:val="22"/>
                <w:szCs w:val="22"/>
              </w:rPr>
              <w:t xml:space="preserve">This is in addition to any labelling </w:t>
            </w:r>
            <w:r w:rsidR="0050550F" w:rsidRPr="00D9633F">
              <w:rPr>
                <w:sz w:val="22"/>
                <w:szCs w:val="22"/>
              </w:rPr>
              <w:t xml:space="preserve">required </w:t>
            </w:r>
            <w:r w:rsidR="006F4540" w:rsidRPr="00D9633F">
              <w:rPr>
                <w:sz w:val="22"/>
                <w:szCs w:val="22"/>
              </w:rPr>
              <w:t xml:space="preserve">for </w:t>
            </w:r>
            <w:r w:rsidR="008F2132" w:rsidRPr="00D9633F">
              <w:rPr>
                <w:sz w:val="22"/>
                <w:szCs w:val="22"/>
              </w:rPr>
              <w:t xml:space="preserve">Genetically </w:t>
            </w:r>
            <w:r w:rsidR="006F4540" w:rsidRPr="00D9633F">
              <w:rPr>
                <w:sz w:val="22"/>
                <w:szCs w:val="22"/>
              </w:rPr>
              <w:t>M</w:t>
            </w:r>
            <w:r w:rsidR="008F2132" w:rsidRPr="00D9633F">
              <w:rPr>
                <w:sz w:val="22"/>
                <w:szCs w:val="22"/>
              </w:rPr>
              <w:t xml:space="preserve">odified </w:t>
            </w:r>
            <w:r w:rsidR="006F4540" w:rsidRPr="00D9633F">
              <w:rPr>
                <w:sz w:val="22"/>
                <w:szCs w:val="22"/>
              </w:rPr>
              <w:t>O</w:t>
            </w:r>
            <w:r w:rsidR="008F2132" w:rsidRPr="00D9633F">
              <w:rPr>
                <w:sz w:val="22"/>
                <w:szCs w:val="22"/>
              </w:rPr>
              <w:t>rganisms or Biohazard</w:t>
            </w:r>
            <w:r w:rsidR="0050550F" w:rsidRPr="00D9633F">
              <w:rPr>
                <w:sz w:val="22"/>
                <w:szCs w:val="22"/>
              </w:rPr>
              <w:t>s.</w:t>
            </w:r>
          </w:p>
          <w:p w14:paraId="330462F2" w14:textId="77777777" w:rsidR="00D57B4D" w:rsidRPr="00D9633F" w:rsidRDefault="00D57B4D" w:rsidP="00D57B4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00" w:lineRule="atLeast"/>
              <w:ind w:right="50"/>
              <w:rPr>
                <w:rFonts w:ascii="Verdana" w:hAnsi="Verdana" w:cs="Times New Roman"/>
                <w:sz w:val="22"/>
                <w:szCs w:val="22"/>
                <w:lang w:val="en"/>
              </w:rPr>
            </w:pPr>
            <w:r w:rsidRPr="00D9633F">
              <w:rPr>
                <w:rFonts w:ascii="Verdana" w:hAnsi="Verdana" w:cs="Times New Roman"/>
                <w:sz w:val="22"/>
                <w:szCs w:val="22"/>
                <w:lang w:val="en"/>
              </w:rPr>
              <w:t>Ensure dry ice is packed between the secondary and outer package</w:t>
            </w:r>
            <w:r w:rsidR="008F2132" w:rsidRPr="00D9633F">
              <w:rPr>
                <w:rFonts w:ascii="Verdana" w:hAnsi="Verdana" w:cs="Times New Roman"/>
                <w:sz w:val="22"/>
                <w:szCs w:val="22"/>
                <w:lang w:val="en"/>
              </w:rPr>
              <w:t>.</w:t>
            </w:r>
          </w:p>
          <w:p w14:paraId="4A54BEF2" w14:textId="77777777" w:rsidR="002042A9" w:rsidRPr="00D9633F" w:rsidRDefault="002042A9" w:rsidP="008147C1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2E72D8EC" w14:textId="77777777" w:rsidTr="00BB39F3">
        <w:tc>
          <w:tcPr>
            <w:tcW w:w="328" w:type="dxa"/>
            <w:shd w:val="clear" w:color="auto" w:fill="auto"/>
          </w:tcPr>
          <w:p w14:paraId="766905E9" w14:textId="77777777" w:rsidR="006046ED" w:rsidRPr="003167B7" w:rsidRDefault="006046ED" w:rsidP="006E4F27">
            <w:pPr>
              <w:ind w:right="-144"/>
            </w:pPr>
            <w:r w:rsidRPr="003167B7">
              <w:lastRenderedPageBreak/>
              <w:t>3</w:t>
            </w:r>
          </w:p>
        </w:tc>
        <w:tc>
          <w:tcPr>
            <w:tcW w:w="10353" w:type="dxa"/>
            <w:shd w:val="clear" w:color="auto" w:fill="auto"/>
          </w:tcPr>
          <w:p w14:paraId="3614ADD6" w14:textId="32AC1EB5" w:rsidR="007E19BB" w:rsidRDefault="002042A9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 xml:space="preserve">Liquid Nitrogen must </w:t>
            </w:r>
            <w:r w:rsidR="002F2CF9" w:rsidRPr="00D9633F">
              <w:rPr>
                <w:b/>
                <w:sz w:val="22"/>
                <w:szCs w:val="22"/>
              </w:rPr>
              <w:t>NOT</w:t>
            </w:r>
            <w:r w:rsidRPr="00D9633F">
              <w:rPr>
                <w:b/>
                <w:sz w:val="22"/>
                <w:szCs w:val="22"/>
              </w:rPr>
              <w:t xml:space="preserve"> </w:t>
            </w:r>
            <w:r w:rsidRPr="00D9633F">
              <w:rPr>
                <w:sz w:val="22"/>
                <w:szCs w:val="22"/>
              </w:rPr>
              <w:t>be transported by road in an enclosed vehicle –</w:t>
            </w:r>
            <w:r w:rsidR="007E19BB">
              <w:rPr>
                <w:sz w:val="22"/>
                <w:szCs w:val="22"/>
              </w:rPr>
              <w:t>It is recommended that a designated transport company be engage</w:t>
            </w:r>
            <w:r w:rsidR="00E155FD">
              <w:rPr>
                <w:sz w:val="22"/>
                <w:szCs w:val="22"/>
              </w:rPr>
              <w:t>d</w:t>
            </w:r>
            <w:r w:rsidR="007E19BB">
              <w:rPr>
                <w:sz w:val="22"/>
                <w:szCs w:val="22"/>
              </w:rPr>
              <w:t xml:space="preserve"> to transport ANY LIQUID N2.</w:t>
            </w:r>
          </w:p>
          <w:p w14:paraId="525DBDB0" w14:textId="77777777" w:rsidR="008D6C3A" w:rsidRPr="00D9633F" w:rsidRDefault="008D6C3A" w:rsidP="006E4F27">
            <w:pPr>
              <w:ind w:right="-144"/>
              <w:rPr>
                <w:sz w:val="22"/>
                <w:szCs w:val="22"/>
              </w:rPr>
            </w:pPr>
          </w:p>
          <w:p w14:paraId="7142E5B2" w14:textId="77777777" w:rsidR="008D6C3A" w:rsidRPr="00D9633F" w:rsidRDefault="008D6C3A" w:rsidP="006E4F27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094CB12B" w14:textId="77777777" w:rsidTr="00BB39F3">
        <w:tc>
          <w:tcPr>
            <w:tcW w:w="328" w:type="dxa"/>
            <w:shd w:val="clear" w:color="auto" w:fill="auto"/>
          </w:tcPr>
          <w:p w14:paraId="06F8A7EF" w14:textId="77777777" w:rsidR="006046ED" w:rsidRDefault="006046ED" w:rsidP="006E4F27">
            <w:pPr>
              <w:ind w:right="-144"/>
            </w:pPr>
            <w:r>
              <w:t>4</w:t>
            </w:r>
          </w:p>
          <w:p w14:paraId="0C4F3945" w14:textId="77777777" w:rsidR="00706BD8" w:rsidRDefault="00706BD8" w:rsidP="006E4F27">
            <w:pPr>
              <w:ind w:right="-144"/>
            </w:pPr>
          </w:p>
          <w:p w14:paraId="5654BD71" w14:textId="77777777" w:rsidR="00706BD8" w:rsidRDefault="00F35742" w:rsidP="006E4F27">
            <w:pPr>
              <w:ind w:right="-144"/>
            </w:pPr>
            <w:r>
              <w:t>A</w:t>
            </w:r>
          </w:p>
          <w:p w14:paraId="0BF48CCB" w14:textId="77777777" w:rsidR="00F35742" w:rsidRDefault="00F35742" w:rsidP="006E4F27">
            <w:pPr>
              <w:ind w:right="-144"/>
            </w:pPr>
          </w:p>
          <w:p w14:paraId="3FC9FB13" w14:textId="77777777" w:rsidR="00F35742" w:rsidRDefault="00F35742" w:rsidP="006E4F27">
            <w:pPr>
              <w:ind w:right="-144"/>
            </w:pPr>
          </w:p>
          <w:p w14:paraId="42B1CBA3" w14:textId="77777777" w:rsidR="00F35742" w:rsidRDefault="00F35742" w:rsidP="006E4F27">
            <w:pPr>
              <w:ind w:right="-144"/>
            </w:pPr>
          </w:p>
          <w:p w14:paraId="39DE0DD9" w14:textId="77777777" w:rsidR="00F35742" w:rsidRDefault="00F35742" w:rsidP="006E4F27">
            <w:pPr>
              <w:ind w:right="-144"/>
            </w:pPr>
          </w:p>
          <w:p w14:paraId="16C60B50" w14:textId="77777777" w:rsidR="00F35742" w:rsidRDefault="00F35742" w:rsidP="006E4F27">
            <w:pPr>
              <w:ind w:right="-144"/>
            </w:pPr>
          </w:p>
          <w:p w14:paraId="46ACA87F" w14:textId="77777777" w:rsidR="00F35742" w:rsidRDefault="00F35742" w:rsidP="006E4F27">
            <w:pPr>
              <w:ind w:right="-144"/>
            </w:pPr>
          </w:p>
          <w:p w14:paraId="68C8DEF6" w14:textId="77777777" w:rsidR="00F35742" w:rsidRDefault="00F35742" w:rsidP="006E4F27">
            <w:pPr>
              <w:ind w:right="-144"/>
            </w:pPr>
          </w:p>
          <w:p w14:paraId="7D1E6080" w14:textId="77777777" w:rsidR="00F35742" w:rsidRDefault="00F35742" w:rsidP="006E4F27">
            <w:pPr>
              <w:ind w:right="-144"/>
            </w:pPr>
          </w:p>
          <w:p w14:paraId="1169063D" w14:textId="77777777" w:rsidR="00F35742" w:rsidRDefault="00F35742" w:rsidP="006E4F27">
            <w:pPr>
              <w:ind w:right="-144"/>
            </w:pPr>
          </w:p>
          <w:p w14:paraId="05210FD4" w14:textId="77777777" w:rsidR="00F35742" w:rsidRDefault="00F35742" w:rsidP="006E4F27">
            <w:pPr>
              <w:ind w:right="-144"/>
            </w:pPr>
          </w:p>
          <w:p w14:paraId="6068FE4C" w14:textId="77777777" w:rsidR="00F35742" w:rsidRDefault="00F35742" w:rsidP="006E4F27">
            <w:pPr>
              <w:ind w:right="-144"/>
            </w:pPr>
          </w:p>
          <w:p w14:paraId="36F091FC" w14:textId="77777777" w:rsidR="00F35742" w:rsidRDefault="00F35742" w:rsidP="006E4F27">
            <w:pPr>
              <w:ind w:right="-144"/>
            </w:pPr>
          </w:p>
          <w:p w14:paraId="461D4B5C" w14:textId="77777777" w:rsidR="00F35742" w:rsidRDefault="00F35742" w:rsidP="006E4F27">
            <w:pPr>
              <w:ind w:right="-144"/>
            </w:pPr>
          </w:p>
          <w:p w14:paraId="6CE0E7F4" w14:textId="77777777" w:rsidR="00F35742" w:rsidRDefault="00F35742" w:rsidP="006E4F27">
            <w:pPr>
              <w:ind w:right="-144"/>
            </w:pPr>
          </w:p>
          <w:p w14:paraId="0B2F6C30" w14:textId="77777777" w:rsidR="00F35742" w:rsidRDefault="00F35742" w:rsidP="006E4F27">
            <w:pPr>
              <w:ind w:right="-144"/>
            </w:pPr>
          </w:p>
          <w:p w14:paraId="35561A52" w14:textId="77777777" w:rsidR="00F35742" w:rsidRDefault="00F35742" w:rsidP="006E4F27">
            <w:pPr>
              <w:ind w:right="-144"/>
            </w:pPr>
          </w:p>
          <w:p w14:paraId="433C8E0F" w14:textId="77777777" w:rsidR="00F35742" w:rsidRDefault="00F35742" w:rsidP="006E4F27">
            <w:pPr>
              <w:ind w:right="-144"/>
            </w:pPr>
          </w:p>
          <w:p w14:paraId="0522C03A" w14:textId="77777777" w:rsidR="00F35742" w:rsidRDefault="00F35742" w:rsidP="006E4F27">
            <w:pPr>
              <w:ind w:right="-144"/>
            </w:pPr>
          </w:p>
          <w:p w14:paraId="21351E54" w14:textId="77777777" w:rsidR="00F35742" w:rsidRDefault="00F35742" w:rsidP="006E4F27">
            <w:pPr>
              <w:ind w:right="-144"/>
            </w:pPr>
          </w:p>
          <w:p w14:paraId="0DD94B45" w14:textId="77777777" w:rsidR="00F35742" w:rsidRDefault="00F35742" w:rsidP="006E4F27">
            <w:pPr>
              <w:ind w:right="-144"/>
            </w:pPr>
          </w:p>
          <w:p w14:paraId="642945DE" w14:textId="77777777" w:rsidR="00F35742" w:rsidRDefault="00F35742" w:rsidP="006E4F27">
            <w:pPr>
              <w:ind w:right="-144"/>
            </w:pPr>
          </w:p>
          <w:p w14:paraId="1E6A5182" w14:textId="77777777" w:rsidR="00F35742" w:rsidRDefault="00F35742" w:rsidP="006E4F27">
            <w:pPr>
              <w:ind w:right="-144"/>
            </w:pPr>
          </w:p>
          <w:p w14:paraId="6FC5A55E" w14:textId="77777777" w:rsidR="00F35742" w:rsidRDefault="00F35742" w:rsidP="006E4F27">
            <w:pPr>
              <w:ind w:right="-144"/>
            </w:pPr>
          </w:p>
          <w:p w14:paraId="0C65E962" w14:textId="77777777" w:rsidR="00F35742" w:rsidRDefault="00F35742" w:rsidP="006E4F27">
            <w:pPr>
              <w:ind w:right="-144"/>
            </w:pPr>
          </w:p>
          <w:p w14:paraId="3CB70D2C" w14:textId="77777777" w:rsidR="00F35742" w:rsidRDefault="00F35742" w:rsidP="006E4F27">
            <w:pPr>
              <w:ind w:right="-144"/>
            </w:pPr>
          </w:p>
          <w:p w14:paraId="55813024" w14:textId="77777777" w:rsidR="00AF6D38" w:rsidRDefault="00AF6D38" w:rsidP="006E4F27">
            <w:pPr>
              <w:ind w:right="-144"/>
            </w:pPr>
          </w:p>
          <w:p w14:paraId="5820C924" w14:textId="77777777" w:rsidR="00AF6D38" w:rsidRDefault="00AF6D38" w:rsidP="006E4F27">
            <w:pPr>
              <w:ind w:right="-144"/>
            </w:pPr>
          </w:p>
          <w:p w14:paraId="7CD151C7" w14:textId="77777777" w:rsidR="00F35742" w:rsidRDefault="00F35742" w:rsidP="006E4F27">
            <w:pPr>
              <w:ind w:right="-144"/>
            </w:pPr>
          </w:p>
          <w:p w14:paraId="053B281F" w14:textId="77777777" w:rsidR="00F35742" w:rsidRDefault="00F35742" w:rsidP="006E4F27">
            <w:pPr>
              <w:ind w:right="-144"/>
            </w:pPr>
            <w:r>
              <w:t>B</w:t>
            </w:r>
          </w:p>
          <w:p w14:paraId="497EE53C" w14:textId="77777777" w:rsidR="00756A6B" w:rsidRDefault="00756A6B" w:rsidP="006E4F27">
            <w:pPr>
              <w:ind w:right="-144"/>
            </w:pPr>
          </w:p>
          <w:p w14:paraId="242CFC93" w14:textId="77777777" w:rsidR="00756A6B" w:rsidRDefault="00756A6B" w:rsidP="006E4F27">
            <w:pPr>
              <w:ind w:right="-144"/>
            </w:pPr>
          </w:p>
          <w:p w14:paraId="6CE25BB5" w14:textId="77777777" w:rsidR="00756A6B" w:rsidRDefault="00756A6B" w:rsidP="006E4F27">
            <w:pPr>
              <w:ind w:right="-144"/>
            </w:pPr>
          </w:p>
          <w:p w14:paraId="42E51375" w14:textId="77777777" w:rsidR="00756A6B" w:rsidRDefault="00756A6B" w:rsidP="006E4F27">
            <w:pPr>
              <w:ind w:right="-144"/>
            </w:pPr>
          </w:p>
          <w:p w14:paraId="69284E23" w14:textId="77777777" w:rsidR="00756A6B" w:rsidRDefault="00756A6B" w:rsidP="006E4F27">
            <w:pPr>
              <w:ind w:right="-144"/>
            </w:pPr>
          </w:p>
          <w:p w14:paraId="4A4A7E5D" w14:textId="77777777" w:rsidR="00756A6B" w:rsidRDefault="00756A6B" w:rsidP="006E4F27">
            <w:pPr>
              <w:ind w:right="-144"/>
            </w:pPr>
          </w:p>
          <w:p w14:paraId="26DE93F9" w14:textId="77777777" w:rsidR="00756A6B" w:rsidRDefault="00756A6B" w:rsidP="006E4F27">
            <w:pPr>
              <w:ind w:right="-144"/>
            </w:pPr>
          </w:p>
          <w:p w14:paraId="43DF774C" w14:textId="77777777" w:rsidR="00756A6B" w:rsidRDefault="00756A6B" w:rsidP="006E4F27">
            <w:pPr>
              <w:ind w:right="-144"/>
            </w:pPr>
          </w:p>
          <w:p w14:paraId="6EF06F28" w14:textId="77777777" w:rsidR="00042ECC" w:rsidRDefault="00042ECC" w:rsidP="006E4F27">
            <w:pPr>
              <w:ind w:right="-144"/>
            </w:pPr>
          </w:p>
          <w:p w14:paraId="18E5357D" w14:textId="77777777" w:rsidR="00756A6B" w:rsidRDefault="00756A6B" w:rsidP="006E4F27">
            <w:pPr>
              <w:ind w:right="-144"/>
            </w:pPr>
          </w:p>
          <w:p w14:paraId="2C41BBE0" w14:textId="77777777" w:rsidR="00756A6B" w:rsidRDefault="00756A6B" w:rsidP="006E4F27">
            <w:pPr>
              <w:ind w:right="-144"/>
            </w:pPr>
            <w:r>
              <w:t>C</w:t>
            </w:r>
          </w:p>
          <w:p w14:paraId="70D15471" w14:textId="77777777" w:rsidR="00756A6B" w:rsidRDefault="00756A6B" w:rsidP="006E4F27">
            <w:pPr>
              <w:ind w:right="-144"/>
            </w:pPr>
          </w:p>
          <w:p w14:paraId="29A16B9D" w14:textId="77777777" w:rsidR="00756A6B" w:rsidRDefault="00756A6B" w:rsidP="006E4F27">
            <w:pPr>
              <w:ind w:right="-144"/>
            </w:pPr>
          </w:p>
          <w:p w14:paraId="30AA238D" w14:textId="77777777" w:rsidR="00756A6B" w:rsidRDefault="00756A6B" w:rsidP="006E4F27">
            <w:pPr>
              <w:ind w:right="-144"/>
            </w:pPr>
          </w:p>
          <w:p w14:paraId="0A22B6F0" w14:textId="77777777" w:rsidR="00756A6B" w:rsidRDefault="00756A6B" w:rsidP="006E4F27">
            <w:pPr>
              <w:ind w:right="-144"/>
            </w:pPr>
          </w:p>
          <w:p w14:paraId="70D0B913" w14:textId="77777777" w:rsidR="00756A6B" w:rsidRDefault="00756A6B" w:rsidP="006E4F27">
            <w:pPr>
              <w:ind w:right="-144"/>
            </w:pPr>
          </w:p>
          <w:p w14:paraId="12590E55" w14:textId="77777777" w:rsidR="00756A6B" w:rsidRDefault="00756A6B" w:rsidP="006E4F27">
            <w:pPr>
              <w:ind w:right="-144"/>
            </w:pPr>
          </w:p>
          <w:p w14:paraId="7D87933D" w14:textId="77777777" w:rsidR="00756A6B" w:rsidRDefault="00756A6B" w:rsidP="006E4F27">
            <w:pPr>
              <w:ind w:right="-144"/>
            </w:pPr>
          </w:p>
          <w:p w14:paraId="55288C7C" w14:textId="77777777" w:rsidR="00756A6B" w:rsidRDefault="00756A6B" w:rsidP="006E4F27">
            <w:pPr>
              <w:ind w:right="-144"/>
            </w:pPr>
          </w:p>
          <w:p w14:paraId="0FA25EAC" w14:textId="77777777" w:rsidR="00756A6B" w:rsidRDefault="00756A6B" w:rsidP="006E4F27">
            <w:pPr>
              <w:ind w:right="-144"/>
            </w:pPr>
          </w:p>
          <w:p w14:paraId="631695FE" w14:textId="77777777" w:rsidR="00756A6B" w:rsidRDefault="00756A6B" w:rsidP="006E4F27">
            <w:pPr>
              <w:ind w:right="-144"/>
            </w:pPr>
          </w:p>
          <w:p w14:paraId="7485233D" w14:textId="77777777" w:rsidR="00756A6B" w:rsidRDefault="00756A6B" w:rsidP="006E4F27">
            <w:pPr>
              <w:ind w:right="-144"/>
            </w:pPr>
          </w:p>
          <w:p w14:paraId="32A5BF91" w14:textId="77777777" w:rsidR="00756A6B" w:rsidRDefault="00756A6B" w:rsidP="006E4F27">
            <w:pPr>
              <w:ind w:right="-144"/>
            </w:pPr>
          </w:p>
          <w:p w14:paraId="1BB2E070" w14:textId="77777777" w:rsidR="00756A6B" w:rsidRDefault="00756A6B" w:rsidP="006E4F27">
            <w:pPr>
              <w:ind w:right="-144"/>
            </w:pPr>
          </w:p>
          <w:p w14:paraId="3858FC75" w14:textId="77777777" w:rsidR="00756A6B" w:rsidRDefault="00756A6B" w:rsidP="006E4F27">
            <w:pPr>
              <w:ind w:right="-144"/>
            </w:pPr>
          </w:p>
          <w:p w14:paraId="48D9F131" w14:textId="77777777" w:rsidR="00AF6D38" w:rsidRDefault="00AF6D38" w:rsidP="006E4F27">
            <w:pPr>
              <w:ind w:right="-144"/>
            </w:pPr>
          </w:p>
          <w:p w14:paraId="6C06B2B9" w14:textId="77777777" w:rsidR="00AF6D38" w:rsidRDefault="00AF6D38" w:rsidP="006E4F27">
            <w:pPr>
              <w:ind w:right="-144"/>
            </w:pPr>
          </w:p>
          <w:p w14:paraId="58035FD0" w14:textId="77777777" w:rsidR="00AF6D38" w:rsidRDefault="00AF6D38" w:rsidP="006E4F27">
            <w:pPr>
              <w:ind w:right="-144"/>
            </w:pPr>
          </w:p>
          <w:p w14:paraId="147F8B1A" w14:textId="77777777" w:rsidR="00AF6D38" w:rsidRDefault="00AF6D38" w:rsidP="006E4F27">
            <w:pPr>
              <w:ind w:right="-144"/>
            </w:pPr>
          </w:p>
          <w:p w14:paraId="7C08246E" w14:textId="77777777" w:rsidR="00AF6D38" w:rsidRDefault="00AF6D38" w:rsidP="006E4F27">
            <w:pPr>
              <w:ind w:right="-144"/>
            </w:pPr>
          </w:p>
          <w:p w14:paraId="5F6A94CF" w14:textId="77777777" w:rsidR="00756A6B" w:rsidRDefault="00756A6B" w:rsidP="006E4F27">
            <w:pPr>
              <w:ind w:right="-144"/>
            </w:pPr>
          </w:p>
          <w:p w14:paraId="16DBA4FD" w14:textId="77777777" w:rsidR="00756A6B" w:rsidRDefault="00756A6B" w:rsidP="006E4F27">
            <w:pPr>
              <w:ind w:right="-144"/>
            </w:pPr>
            <w:r>
              <w:t>D</w:t>
            </w:r>
          </w:p>
          <w:p w14:paraId="035544F2" w14:textId="77777777" w:rsidR="00756A6B" w:rsidRPr="003167B7" w:rsidRDefault="00756A6B" w:rsidP="006E4F27">
            <w:pPr>
              <w:ind w:right="-144"/>
            </w:pPr>
          </w:p>
        </w:tc>
        <w:tc>
          <w:tcPr>
            <w:tcW w:w="10353" w:type="dxa"/>
            <w:shd w:val="clear" w:color="auto" w:fill="auto"/>
          </w:tcPr>
          <w:p w14:paraId="7942B2E1" w14:textId="77777777" w:rsidR="00055433" w:rsidRDefault="002042A9" w:rsidP="006E4F27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lastRenderedPageBreak/>
              <w:t>D</w:t>
            </w:r>
            <w:r w:rsidR="00680AA1" w:rsidRPr="00D9633F">
              <w:rPr>
                <w:sz w:val="22"/>
                <w:szCs w:val="22"/>
              </w:rPr>
              <w:t>ry Ice (Carbon Dioxide)</w:t>
            </w:r>
            <w:r w:rsidR="0095111F" w:rsidRPr="00D9633F">
              <w:rPr>
                <w:sz w:val="22"/>
                <w:szCs w:val="22"/>
              </w:rPr>
              <w:t xml:space="preserve">- </w:t>
            </w:r>
          </w:p>
          <w:p w14:paraId="0ED56013" w14:textId="77777777" w:rsidR="00D9633F" w:rsidRDefault="00304905" w:rsidP="00304905">
            <w:pPr>
              <w:tabs>
                <w:tab w:val="left" w:pos="8865"/>
              </w:tabs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AD36689" w14:textId="77777777" w:rsidR="00706BD8" w:rsidRPr="00706BD8" w:rsidRDefault="00706BD8" w:rsidP="006E4F27">
            <w:pPr>
              <w:ind w:right="-144"/>
              <w:rPr>
                <w:b/>
                <w:sz w:val="22"/>
                <w:szCs w:val="22"/>
              </w:rPr>
            </w:pPr>
            <w:r w:rsidRPr="00706BD8">
              <w:rPr>
                <w:b/>
                <w:sz w:val="22"/>
                <w:szCs w:val="22"/>
              </w:rPr>
              <w:t>Vehicle selection:</w:t>
            </w:r>
          </w:p>
          <w:p w14:paraId="0B116100" w14:textId="77777777" w:rsidR="001934AB" w:rsidRPr="00706BD8" w:rsidRDefault="00A35353" w:rsidP="00706BD8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706BD8">
              <w:rPr>
                <w:sz w:val="22"/>
                <w:szCs w:val="22"/>
              </w:rPr>
              <w:t>Transporting</w:t>
            </w:r>
            <w:r w:rsidR="001934AB" w:rsidRPr="00706BD8">
              <w:rPr>
                <w:sz w:val="22"/>
                <w:szCs w:val="22"/>
              </w:rPr>
              <w:t xml:space="preserve"> </w:t>
            </w:r>
            <w:r w:rsidRPr="00706BD8">
              <w:rPr>
                <w:sz w:val="22"/>
                <w:szCs w:val="22"/>
              </w:rPr>
              <w:t xml:space="preserve">of specimens using dry ice in a normal </w:t>
            </w:r>
            <w:r w:rsidR="00384405" w:rsidRPr="00706BD8">
              <w:rPr>
                <w:sz w:val="22"/>
                <w:szCs w:val="22"/>
              </w:rPr>
              <w:t xml:space="preserve">(cabin) </w:t>
            </w:r>
            <w:r w:rsidRPr="00706BD8">
              <w:rPr>
                <w:sz w:val="22"/>
                <w:szCs w:val="22"/>
              </w:rPr>
              <w:t xml:space="preserve">vehicle should be avoided </w:t>
            </w:r>
            <w:r w:rsidR="00706BD8" w:rsidRPr="00706BD8">
              <w:rPr>
                <w:sz w:val="22"/>
                <w:szCs w:val="22"/>
              </w:rPr>
              <w:t>where possible.</w:t>
            </w:r>
            <w:r w:rsidR="00640EB1" w:rsidRPr="00706BD8">
              <w:rPr>
                <w:sz w:val="22"/>
                <w:szCs w:val="22"/>
              </w:rPr>
              <w:t xml:space="preserve"> </w:t>
            </w:r>
          </w:p>
          <w:p w14:paraId="34C2FE90" w14:textId="77777777" w:rsidR="001934AB" w:rsidRPr="00706BD8" w:rsidRDefault="00AF6D38" w:rsidP="00706BD8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Not use</w:t>
            </w:r>
            <w:r w:rsidR="00640EB1" w:rsidRPr="00706BD8">
              <w:rPr>
                <w:sz w:val="22"/>
                <w:szCs w:val="22"/>
              </w:rPr>
              <w:t xml:space="preserve"> a hatch back style car.</w:t>
            </w:r>
          </w:p>
          <w:p w14:paraId="37ACB1AE" w14:textId="77777777" w:rsidR="00640EB1" w:rsidRPr="00D9633F" w:rsidRDefault="00640EB1" w:rsidP="006E4F27">
            <w:pPr>
              <w:ind w:right="-144"/>
              <w:rPr>
                <w:sz w:val="22"/>
                <w:szCs w:val="22"/>
              </w:rPr>
            </w:pPr>
          </w:p>
          <w:p w14:paraId="7729321B" w14:textId="77777777" w:rsidR="007E19BB" w:rsidRDefault="008D6C3A" w:rsidP="00706BD8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706BD8">
              <w:rPr>
                <w:sz w:val="22"/>
                <w:szCs w:val="22"/>
              </w:rPr>
              <w:t xml:space="preserve">If </w:t>
            </w:r>
            <w:r w:rsidR="00706BD8">
              <w:rPr>
                <w:sz w:val="22"/>
                <w:szCs w:val="22"/>
              </w:rPr>
              <w:t xml:space="preserve">using a normal cabin vehicle (i.e. with a boot) </w:t>
            </w:r>
            <w:r w:rsidRPr="00706BD8">
              <w:rPr>
                <w:sz w:val="22"/>
                <w:szCs w:val="22"/>
              </w:rPr>
              <w:t>cannot be avoided</w:t>
            </w:r>
            <w:r w:rsidR="00706BD8">
              <w:rPr>
                <w:sz w:val="22"/>
                <w:szCs w:val="22"/>
              </w:rPr>
              <w:t>,</w:t>
            </w:r>
            <w:r w:rsidRPr="00706BD8">
              <w:rPr>
                <w:sz w:val="22"/>
                <w:szCs w:val="22"/>
              </w:rPr>
              <w:t xml:space="preserve"> then </w:t>
            </w:r>
            <w:r w:rsidR="007E19BB">
              <w:rPr>
                <w:sz w:val="22"/>
                <w:szCs w:val="22"/>
              </w:rPr>
              <w:t>the dry ice and related materials must be placed in the boot section.</w:t>
            </w:r>
          </w:p>
          <w:p w14:paraId="0274241B" w14:textId="77777777" w:rsidR="007E19BB" w:rsidRPr="007E19BB" w:rsidRDefault="007E19BB" w:rsidP="007E19BB">
            <w:pPr>
              <w:pStyle w:val="ListParagraph"/>
              <w:rPr>
                <w:sz w:val="22"/>
                <w:szCs w:val="22"/>
              </w:rPr>
            </w:pPr>
          </w:p>
          <w:p w14:paraId="3C99E1AC" w14:textId="77777777" w:rsidR="00384405" w:rsidRPr="00706BD8" w:rsidRDefault="007E19BB" w:rsidP="00706BD8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boots and the cabins are often not air tight, </w:t>
            </w:r>
            <w:r w:rsidR="008D6C3A" w:rsidRPr="00706BD8">
              <w:rPr>
                <w:sz w:val="22"/>
                <w:szCs w:val="22"/>
              </w:rPr>
              <w:t xml:space="preserve">the cabin must </w:t>
            </w:r>
            <w:r w:rsidR="00055433" w:rsidRPr="00706BD8">
              <w:rPr>
                <w:sz w:val="22"/>
                <w:szCs w:val="22"/>
              </w:rPr>
              <w:t xml:space="preserve">be </w:t>
            </w:r>
            <w:r w:rsidR="00055433" w:rsidRPr="00706BD8">
              <w:rPr>
                <w:b/>
                <w:sz w:val="22"/>
                <w:szCs w:val="22"/>
              </w:rPr>
              <w:t>well ventilated</w:t>
            </w:r>
            <w:r w:rsidR="00B10F77" w:rsidRPr="00706BD8">
              <w:rPr>
                <w:b/>
                <w:sz w:val="22"/>
                <w:szCs w:val="22"/>
              </w:rPr>
              <w:t xml:space="preserve"> </w:t>
            </w:r>
            <w:r w:rsidR="00D57B4D" w:rsidRPr="00706BD8">
              <w:rPr>
                <w:b/>
                <w:sz w:val="22"/>
                <w:szCs w:val="22"/>
              </w:rPr>
              <w:t>at all times</w:t>
            </w:r>
            <w:r w:rsidR="00055433" w:rsidRPr="00706BD8">
              <w:rPr>
                <w:sz w:val="22"/>
                <w:szCs w:val="22"/>
              </w:rPr>
              <w:t>.</w:t>
            </w:r>
            <w:r w:rsidR="008F2132" w:rsidRPr="00706BD8">
              <w:rPr>
                <w:sz w:val="22"/>
                <w:szCs w:val="22"/>
              </w:rPr>
              <w:t xml:space="preserve"> </w:t>
            </w:r>
          </w:p>
          <w:p w14:paraId="7673505C" w14:textId="77777777" w:rsidR="00D9633F" w:rsidRDefault="00706BD8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70791" w:rsidRPr="00D9633F">
              <w:rPr>
                <w:sz w:val="22"/>
                <w:szCs w:val="22"/>
              </w:rPr>
              <w:t>This will require</w:t>
            </w:r>
            <w:r w:rsidR="008D6C3A" w:rsidRPr="00D9633F">
              <w:rPr>
                <w:sz w:val="22"/>
                <w:szCs w:val="22"/>
              </w:rPr>
              <w:t xml:space="preserve"> </w:t>
            </w:r>
            <w:r w:rsidR="008F2132" w:rsidRPr="00D9633F">
              <w:rPr>
                <w:sz w:val="22"/>
                <w:szCs w:val="22"/>
              </w:rPr>
              <w:t>leaving windows open</w:t>
            </w:r>
            <w:r w:rsidR="00BC4370">
              <w:rPr>
                <w:sz w:val="22"/>
                <w:szCs w:val="22"/>
              </w:rPr>
              <w:t>.</w:t>
            </w:r>
          </w:p>
          <w:p w14:paraId="40DED833" w14:textId="77777777" w:rsidR="00640EB1" w:rsidRDefault="00706BD8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640EB1">
              <w:rPr>
                <w:sz w:val="22"/>
                <w:szCs w:val="22"/>
              </w:rPr>
              <w:t>The Air Condi</w:t>
            </w:r>
            <w:r>
              <w:rPr>
                <w:sz w:val="22"/>
                <w:szCs w:val="22"/>
              </w:rPr>
              <w:t xml:space="preserve">tioner must </w:t>
            </w:r>
            <w:r w:rsidRPr="00706BD8">
              <w:rPr>
                <w:b/>
                <w:sz w:val="22"/>
                <w:szCs w:val="22"/>
              </w:rPr>
              <w:t>NOT</w:t>
            </w:r>
            <w:r w:rsidR="00640EB1" w:rsidRPr="00706BD8">
              <w:rPr>
                <w:b/>
                <w:sz w:val="22"/>
                <w:szCs w:val="22"/>
              </w:rPr>
              <w:t xml:space="preserve"> </w:t>
            </w:r>
            <w:r w:rsidR="00640EB1">
              <w:rPr>
                <w:sz w:val="22"/>
                <w:szCs w:val="22"/>
              </w:rPr>
              <w:t>be on recirculate</w:t>
            </w:r>
            <w:r w:rsidR="00AF6D38">
              <w:rPr>
                <w:sz w:val="22"/>
                <w:szCs w:val="22"/>
              </w:rPr>
              <w:t xml:space="preserve"> but on fresh air</w:t>
            </w:r>
            <w:r w:rsidR="00640EB1">
              <w:rPr>
                <w:sz w:val="22"/>
                <w:szCs w:val="22"/>
              </w:rPr>
              <w:t>.</w:t>
            </w:r>
          </w:p>
          <w:p w14:paraId="40190341" w14:textId="77777777" w:rsidR="00640EB1" w:rsidRDefault="00640EB1" w:rsidP="006E4F27">
            <w:pPr>
              <w:ind w:right="-144"/>
              <w:rPr>
                <w:sz w:val="22"/>
                <w:szCs w:val="22"/>
              </w:rPr>
            </w:pPr>
          </w:p>
          <w:p w14:paraId="1A9EAF94" w14:textId="77777777" w:rsidR="00640EB1" w:rsidRDefault="00640EB1" w:rsidP="006E4F27">
            <w:pPr>
              <w:ind w:right="-144"/>
              <w:rPr>
                <w:sz w:val="22"/>
                <w:szCs w:val="22"/>
              </w:rPr>
            </w:pPr>
          </w:p>
          <w:p w14:paraId="54C287DF" w14:textId="77777777" w:rsidR="00706BD8" w:rsidRDefault="00055433" w:rsidP="00706BD8">
            <w:pPr>
              <w:pStyle w:val="ListParagraph"/>
              <w:numPr>
                <w:ilvl w:val="0"/>
                <w:numId w:val="9"/>
              </w:numPr>
              <w:ind w:right="-144"/>
              <w:rPr>
                <w:sz w:val="22"/>
                <w:szCs w:val="22"/>
              </w:rPr>
            </w:pPr>
            <w:r w:rsidRPr="00706BD8">
              <w:rPr>
                <w:sz w:val="22"/>
                <w:szCs w:val="22"/>
              </w:rPr>
              <w:t>Note</w:t>
            </w:r>
            <w:r w:rsidR="00D57B4D" w:rsidRPr="00706BD8">
              <w:rPr>
                <w:sz w:val="22"/>
                <w:szCs w:val="22"/>
              </w:rPr>
              <w:t xml:space="preserve"> </w:t>
            </w:r>
            <w:r w:rsidR="008F2132" w:rsidRPr="00706BD8">
              <w:rPr>
                <w:sz w:val="22"/>
                <w:szCs w:val="22"/>
              </w:rPr>
              <w:t>–</w:t>
            </w:r>
            <w:r w:rsidR="00706BD8">
              <w:rPr>
                <w:sz w:val="22"/>
                <w:szCs w:val="22"/>
              </w:rPr>
              <w:t>good ventilation</w:t>
            </w:r>
            <w:r w:rsidR="008F2132" w:rsidRPr="00706BD8">
              <w:rPr>
                <w:sz w:val="22"/>
                <w:szCs w:val="22"/>
              </w:rPr>
              <w:t xml:space="preserve"> applies</w:t>
            </w:r>
            <w:r w:rsidR="00B10F77" w:rsidRPr="00706BD8">
              <w:rPr>
                <w:sz w:val="22"/>
                <w:szCs w:val="22"/>
              </w:rPr>
              <w:t xml:space="preserve"> </w:t>
            </w:r>
            <w:r w:rsidR="008F2132" w:rsidRPr="00706BD8">
              <w:rPr>
                <w:sz w:val="22"/>
                <w:szCs w:val="22"/>
              </w:rPr>
              <w:t xml:space="preserve">during </w:t>
            </w:r>
            <w:r w:rsidR="00B10F77" w:rsidRPr="00706BD8">
              <w:rPr>
                <w:sz w:val="22"/>
                <w:szCs w:val="22"/>
              </w:rPr>
              <w:t>parking and travelling.</w:t>
            </w:r>
            <w:r w:rsidR="008D6C3A" w:rsidRPr="00706BD8">
              <w:rPr>
                <w:sz w:val="22"/>
                <w:szCs w:val="22"/>
              </w:rPr>
              <w:t xml:space="preserve"> </w:t>
            </w:r>
          </w:p>
          <w:p w14:paraId="45E35E50" w14:textId="77777777" w:rsidR="00706BD8" w:rsidRDefault="00706BD8" w:rsidP="00706BD8">
            <w:pPr>
              <w:pStyle w:val="ListParagraph"/>
              <w:numPr>
                <w:ilvl w:val="0"/>
                <w:numId w:val="9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possible </w:t>
            </w:r>
            <w:r w:rsidR="00F35742">
              <w:rPr>
                <w:sz w:val="22"/>
                <w:szCs w:val="22"/>
              </w:rPr>
              <w:t>d</w:t>
            </w:r>
            <w:r w:rsidR="008D6C3A" w:rsidRPr="00706BD8">
              <w:rPr>
                <w:sz w:val="22"/>
                <w:szCs w:val="22"/>
              </w:rPr>
              <w:t xml:space="preserve">o not leave the dry ice in the car. Remove </w:t>
            </w:r>
            <w:r w:rsidR="00AF6D38">
              <w:rPr>
                <w:sz w:val="22"/>
                <w:szCs w:val="22"/>
              </w:rPr>
              <w:t xml:space="preserve">packages </w:t>
            </w:r>
            <w:r w:rsidR="008D6C3A" w:rsidRPr="00706BD8">
              <w:rPr>
                <w:sz w:val="22"/>
                <w:szCs w:val="22"/>
              </w:rPr>
              <w:t>from vehicle as soon as possible.</w:t>
            </w:r>
            <w:r>
              <w:rPr>
                <w:sz w:val="22"/>
                <w:szCs w:val="22"/>
              </w:rPr>
              <w:t xml:space="preserve"> </w:t>
            </w:r>
          </w:p>
          <w:p w14:paraId="3EA5F6E8" w14:textId="77777777" w:rsidR="00B10F77" w:rsidRPr="00706BD8" w:rsidRDefault="00706BD8" w:rsidP="00706BD8">
            <w:pPr>
              <w:pStyle w:val="ListParagraph"/>
              <w:numPr>
                <w:ilvl w:val="0"/>
                <w:numId w:val="9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dry ice is left in a parked vehicle for a period of time</w:t>
            </w:r>
            <w:r w:rsidR="00AF6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then the</w:t>
            </w:r>
            <w:r w:rsidR="00AF6D38">
              <w:rPr>
                <w:sz w:val="22"/>
                <w:szCs w:val="22"/>
              </w:rPr>
              <w:t xml:space="preserve"> vehicle must first be vented. To vent e</w:t>
            </w:r>
            <w:r>
              <w:rPr>
                <w:sz w:val="22"/>
                <w:szCs w:val="22"/>
              </w:rPr>
              <w:t xml:space="preserve">nsure air flow is turned on and directed to the floor of the cabin and </w:t>
            </w:r>
            <w:r w:rsidR="00AF6D38">
              <w:rPr>
                <w:sz w:val="22"/>
                <w:szCs w:val="22"/>
              </w:rPr>
              <w:t xml:space="preserve">all </w:t>
            </w:r>
            <w:r>
              <w:rPr>
                <w:sz w:val="22"/>
                <w:szCs w:val="22"/>
              </w:rPr>
              <w:t>doors opened.</w:t>
            </w:r>
          </w:p>
          <w:p w14:paraId="7FFE05EF" w14:textId="77777777" w:rsidR="00706BD8" w:rsidRDefault="00706BD8" w:rsidP="00706BD8">
            <w:pPr>
              <w:ind w:left="720" w:right="-144"/>
              <w:rPr>
                <w:sz w:val="22"/>
                <w:szCs w:val="22"/>
              </w:rPr>
            </w:pPr>
          </w:p>
          <w:p w14:paraId="4F3691FE" w14:textId="77777777" w:rsidR="00706BD8" w:rsidRDefault="00706BD8" w:rsidP="00F35742">
            <w:pPr>
              <w:ind w:right="-144"/>
              <w:rPr>
                <w:sz w:val="22"/>
                <w:szCs w:val="22"/>
              </w:rPr>
            </w:pPr>
          </w:p>
          <w:p w14:paraId="7B8B93F6" w14:textId="14CBEE4D" w:rsidR="00F35742" w:rsidRDefault="00BC4370" w:rsidP="009A7E37">
            <w:pPr>
              <w:pStyle w:val="ListParagraph"/>
              <w:numPr>
                <w:ilvl w:val="0"/>
                <w:numId w:val="9"/>
              </w:numPr>
              <w:ind w:right="-144"/>
              <w:rPr>
                <w:sz w:val="22"/>
                <w:szCs w:val="22"/>
              </w:rPr>
            </w:pPr>
            <w:r w:rsidRPr="00F35742">
              <w:rPr>
                <w:sz w:val="22"/>
                <w:szCs w:val="22"/>
              </w:rPr>
              <w:t xml:space="preserve">Transport in normal </w:t>
            </w:r>
            <w:r w:rsidR="00384405" w:rsidRPr="00F35742">
              <w:rPr>
                <w:sz w:val="22"/>
                <w:szCs w:val="22"/>
              </w:rPr>
              <w:t xml:space="preserve">(cabin) </w:t>
            </w:r>
            <w:r w:rsidR="00706BD8" w:rsidRPr="00F35742">
              <w:rPr>
                <w:sz w:val="22"/>
                <w:szCs w:val="22"/>
              </w:rPr>
              <w:t>vehicles should only be for trips within the metropolitan area</w:t>
            </w:r>
            <w:r w:rsidR="00F35742">
              <w:rPr>
                <w:sz w:val="22"/>
                <w:szCs w:val="22"/>
              </w:rPr>
              <w:t>.</w:t>
            </w:r>
          </w:p>
          <w:p w14:paraId="34B84AA4" w14:textId="77777777" w:rsidR="00F35742" w:rsidRDefault="00F35742" w:rsidP="009A7E37">
            <w:pPr>
              <w:pStyle w:val="ListParagraph"/>
              <w:numPr>
                <w:ilvl w:val="0"/>
                <w:numId w:val="9"/>
              </w:numPr>
              <w:ind w:right="-144"/>
              <w:rPr>
                <w:sz w:val="22"/>
                <w:szCs w:val="22"/>
              </w:rPr>
            </w:pPr>
            <w:r w:rsidRPr="00F35742">
              <w:rPr>
                <w:sz w:val="22"/>
                <w:szCs w:val="22"/>
              </w:rPr>
              <w:t>For longer trips it is preferred that</w:t>
            </w:r>
            <w:r w:rsidR="00706BD8" w:rsidRPr="00F35742">
              <w:rPr>
                <w:sz w:val="22"/>
                <w:szCs w:val="22"/>
              </w:rPr>
              <w:t xml:space="preserve"> a utility cab</w:t>
            </w:r>
            <w:r w:rsidRPr="00F35742">
              <w:rPr>
                <w:sz w:val="22"/>
                <w:szCs w:val="22"/>
              </w:rPr>
              <w:t xml:space="preserve"> (with external tray/ area) be used for transporting unless other risk management strategies are put in place e.g. </w:t>
            </w:r>
          </w:p>
          <w:p w14:paraId="1D143C3D" w14:textId="6E81C2F5" w:rsidR="007E19BB" w:rsidRPr="007E19BB" w:rsidRDefault="007E19BB" w:rsidP="00863A7A">
            <w:pPr>
              <w:pStyle w:val="ListParagraph"/>
              <w:numPr>
                <w:ilvl w:val="1"/>
                <w:numId w:val="9"/>
              </w:numPr>
              <w:ind w:right="-144"/>
              <w:rPr>
                <w:b/>
                <w:color w:val="FF0000"/>
                <w:sz w:val="22"/>
                <w:szCs w:val="22"/>
              </w:rPr>
            </w:pPr>
            <w:r w:rsidRPr="007E19BB">
              <w:rPr>
                <w:b/>
                <w:color w:val="FF0000"/>
                <w:sz w:val="22"/>
                <w:szCs w:val="22"/>
              </w:rPr>
              <w:t>The use of a portable oxygen monitor</w:t>
            </w:r>
            <w:r w:rsidR="00E155FD">
              <w:rPr>
                <w:b/>
                <w:color w:val="FF0000"/>
                <w:sz w:val="22"/>
                <w:szCs w:val="22"/>
              </w:rPr>
              <w:t>, or</w:t>
            </w:r>
            <w:r w:rsidRPr="007E19BB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2C57AEA7" w14:textId="77777777" w:rsidR="00F35742" w:rsidRDefault="00F35742" w:rsidP="00863A7A">
            <w:pPr>
              <w:pStyle w:val="ListParagraph"/>
              <w:numPr>
                <w:ilvl w:val="1"/>
                <w:numId w:val="9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hr stops of the vehicle and venting of the cabin.</w:t>
            </w:r>
          </w:p>
          <w:p w14:paraId="3AD402E0" w14:textId="77777777" w:rsidR="00706BD8" w:rsidRDefault="00706BD8" w:rsidP="006E4F27">
            <w:pPr>
              <w:ind w:right="-144"/>
              <w:rPr>
                <w:sz w:val="22"/>
                <w:szCs w:val="22"/>
              </w:rPr>
            </w:pPr>
          </w:p>
          <w:p w14:paraId="727F2CC7" w14:textId="77777777" w:rsidR="00756A6B" w:rsidRDefault="00756A6B" w:rsidP="006E4F27">
            <w:pPr>
              <w:ind w:right="-144"/>
              <w:rPr>
                <w:sz w:val="22"/>
                <w:szCs w:val="22"/>
              </w:rPr>
            </w:pPr>
          </w:p>
          <w:p w14:paraId="13E5D398" w14:textId="77777777" w:rsidR="00756A6B" w:rsidRDefault="00756A6B" w:rsidP="00756A6B">
            <w:pPr>
              <w:ind w:right="-144"/>
              <w:rPr>
                <w:b/>
                <w:sz w:val="22"/>
                <w:szCs w:val="22"/>
              </w:rPr>
            </w:pPr>
            <w:r w:rsidRPr="00756A6B">
              <w:rPr>
                <w:b/>
                <w:sz w:val="22"/>
                <w:szCs w:val="22"/>
              </w:rPr>
              <w:t>Additional Risk Factors</w:t>
            </w:r>
          </w:p>
          <w:p w14:paraId="72F32716" w14:textId="77777777" w:rsidR="00756A6B" w:rsidRPr="00756A6B" w:rsidRDefault="00756A6B" w:rsidP="00756A6B">
            <w:pPr>
              <w:ind w:right="-144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Several factors </w:t>
            </w:r>
            <w:r w:rsidRPr="00756A6B">
              <w:rPr>
                <w:sz w:val="22"/>
                <w:szCs w:val="22"/>
              </w:rPr>
              <w:t>can</w:t>
            </w:r>
            <w:r>
              <w:rPr>
                <w:sz w:val="22"/>
                <w:szCs w:val="22"/>
              </w:rPr>
              <w:t xml:space="preserve"> change / </w:t>
            </w:r>
            <w:r w:rsidRPr="00756A6B">
              <w:rPr>
                <w:sz w:val="22"/>
                <w:szCs w:val="22"/>
              </w:rPr>
              <w:t>speed up the generation of carbon dioxide gas</w:t>
            </w:r>
            <w:r>
              <w:rPr>
                <w:sz w:val="22"/>
                <w:szCs w:val="22"/>
              </w:rPr>
              <w:t xml:space="preserve"> from dry ice;</w:t>
            </w:r>
          </w:p>
          <w:p w14:paraId="752F7206" w14:textId="77777777" w:rsidR="00756A6B" w:rsidRDefault="00756A6B" w:rsidP="00756A6B">
            <w:pPr>
              <w:pStyle w:val="ListParagraph"/>
              <w:numPr>
                <w:ilvl w:val="0"/>
                <w:numId w:val="11"/>
              </w:numPr>
              <w:ind w:right="-144"/>
              <w:rPr>
                <w:sz w:val="22"/>
                <w:szCs w:val="22"/>
              </w:rPr>
            </w:pPr>
            <w:r w:rsidRPr="00756A6B">
              <w:rPr>
                <w:sz w:val="22"/>
                <w:szCs w:val="22"/>
              </w:rPr>
              <w:t>Higher temperatures (hot day</w:t>
            </w:r>
            <w:r>
              <w:rPr>
                <w:sz w:val="22"/>
                <w:szCs w:val="22"/>
              </w:rPr>
              <w:t>)</w:t>
            </w:r>
          </w:p>
          <w:p w14:paraId="383633E9" w14:textId="77777777" w:rsidR="00756A6B" w:rsidRDefault="00042ECC" w:rsidP="00756A6B">
            <w:pPr>
              <w:pStyle w:val="ListParagraph"/>
              <w:numPr>
                <w:ilvl w:val="0"/>
                <w:numId w:val="11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56A6B" w:rsidRPr="00756A6B">
              <w:rPr>
                <w:sz w:val="22"/>
                <w:szCs w:val="22"/>
              </w:rPr>
              <w:t>ontainer type</w:t>
            </w:r>
            <w:r w:rsidR="00756A6B">
              <w:rPr>
                <w:sz w:val="22"/>
                <w:szCs w:val="22"/>
              </w:rPr>
              <w:t xml:space="preserve"> </w:t>
            </w:r>
          </w:p>
          <w:p w14:paraId="1272427F" w14:textId="77777777" w:rsidR="00756A6B" w:rsidRDefault="00042ECC" w:rsidP="00756A6B">
            <w:pPr>
              <w:pStyle w:val="ListParagraph"/>
              <w:numPr>
                <w:ilvl w:val="0"/>
                <w:numId w:val="11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756A6B" w:rsidRPr="00756A6B">
              <w:rPr>
                <w:sz w:val="22"/>
                <w:szCs w:val="22"/>
              </w:rPr>
              <w:t>ize of the dry ice pellets</w:t>
            </w:r>
            <w:r w:rsidR="00756A6B">
              <w:rPr>
                <w:sz w:val="22"/>
                <w:szCs w:val="22"/>
              </w:rPr>
              <w:t xml:space="preserve"> or bricks.</w:t>
            </w:r>
          </w:p>
          <w:p w14:paraId="446DB53D" w14:textId="77777777" w:rsidR="00042ECC" w:rsidRDefault="00042ECC" w:rsidP="00756A6B">
            <w:pPr>
              <w:pStyle w:val="ListParagraph"/>
              <w:numPr>
                <w:ilvl w:val="0"/>
                <w:numId w:val="11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 of time package is transported.</w:t>
            </w:r>
          </w:p>
          <w:p w14:paraId="3FCEBA5B" w14:textId="77777777" w:rsidR="00F35742" w:rsidRPr="00756A6B" w:rsidRDefault="00756A6B" w:rsidP="00756A6B">
            <w:pPr>
              <w:ind w:right="-144"/>
              <w:rPr>
                <w:sz w:val="22"/>
                <w:szCs w:val="22"/>
              </w:rPr>
            </w:pPr>
            <w:r w:rsidRPr="00756A6B">
              <w:rPr>
                <w:sz w:val="22"/>
                <w:szCs w:val="22"/>
              </w:rPr>
              <w:t xml:space="preserve">For this reason </w:t>
            </w:r>
            <w:r>
              <w:rPr>
                <w:sz w:val="22"/>
                <w:szCs w:val="22"/>
              </w:rPr>
              <w:t xml:space="preserve">where the risk is higher e.g. longer trips, </w:t>
            </w:r>
            <w:r w:rsidRPr="00756A6B">
              <w:rPr>
                <w:sz w:val="22"/>
                <w:szCs w:val="22"/>
              </w:rPr>
              <w:t>the s</w:t>
            </w:r>
            <w:r w:rsidR="00F35742" w:rsidRPr="00756A6B">
              <w:rPr>
                <w:sz w:val="22"/>
                <w:szCs w:val="22"/>
              </w:rPr>
              <w:t>pecific requirements of each project should be risk assessed to ensure risk mitigation strategies are sufficient for those tasks that are being undertaken.</w:t>
            </w:r>
          </w:p>
          <w:p w14:paraId="78CFFCB0" w14:textId="77777777" w:rsidR="00706BD8" w:rsidRDefault="00706BD8" w:rsidP="006E4F27">
            <w:pPr>
              <w:ind w:right="-144"/>
              <w:rPr>
                <w:sz w:val="22"/>
                <w:szCs w:val="22"/>
              </w:rPr>
            </w:pPr>
          </w:p>
          <w:p w14:paraId="5E1DDEA7" w14:textId="77777777" w:rsidR="00F35742" w:rsidRPr="00F35742" w:rsidRDefault="00F35742" w:rsidP="006E4F27">
            <w:pPr>
              <w:ind w:right="-144"/>
              <w:rPr>
                <w:b/>
                <w:sz w:val="22"/>
                <w:szCs w:val="22"/>
              </w:rPr>
            </w:pPr>
            <w:r w:rsidRPr="00F35742">
              <w:rPr>
                <w:b/>
                <w:sz w:val="22"/>
                <w:szCs w:val="22"/>
              </w:rPr>
              <w:t>Warning</w:t>
            </w:r>
            <w:r w:rsidR="00AF6D38">
              <w:rPr>
                <w:b/>
                <w:sz w:val="22"/>
                <w:szCs w:val="22"/>
              </w:rPr>
              <w:t xml:space="preserve"> signs or Carbon Dioxide</w:t>
            </w:r>
            <w:r w:rsidRPr="00F35742">
              <w:rPr>
                <w:b/>
                <w:sz w:val="22"/>
                <w:szCs w:val="22"/>
              </w:rPr>
              <w:t xml:space="preserve"> exposure</w:t>
            </w:r>
          </w:p>
          <w:p w14:paraId="3AF38A1B" w14:textId="77777777" w:rsidR="00F35742" w:rsidRDefault="00F35742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People transporting dry ice should be aware of the </w:t>
            </w:r>
            <w:r w:rsidR="00756A6B">
              <w:rPr>
                <w:sz w:val="22"/>
                <w:szCs w:val="22"/>
              </w:rPr>
              <w:t xml:space="preserve">early warning </w:t>
            </w:r>
            <w:r>
              <w:rPr>
                <w:sz w:val="22"/>
                <w:szCs w:val="22"/>
              </w:rPr>
              <w:t>symptoms of exposure</w:t>
            </w:r>
            <w:r w:rsidR="00AF6D38">
              <w:rPr>
                <w:sz w:val="22"/>
                <w:szCs w:val="22"/>
              </w:rPr>
              <w:t xml:space="preserve"> that could include any of the following</w:t>
            </w:r>
            <w:r>
              <w:rPr>
                <w:sz w:val="22"/>
                <w:szCs w:val="22"/>
              </w:rPr>
              <w:t>;</w:t>
            </w:r>
          </w:p>
          <w:p w14:paraId="2C05F4B1" w14:textId="77777777" w:rsidR="00F35742" w:rsidRPr="00F35742" w:rsidRDefault="00F35742" w:rsidP="00F35742">
            <w:pPr>
              <w:pStyle w:val="ListParagraph"/>
              <w:numPr>
                <w:ilvl w:val="0"/>
                <w:numId w:val="10"/>
              </w:num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Tingling in extremities</w:t>
            </w:r>
            <w:r w:rsidR="00756A6B">
              <w:rPr>
                <w:sz w:val="22"/>
                <w:szCs w:val="22"/>
              </w:rPr>
              <w:t xml:space="preserve"> or ringing in ears, stiffness, drowsiness, shortness of breath, </w:t>
            </w:r>
            <w:r w:rsidR="00AF6D38">
              <w:rPr>
                <w:sz w:val="22"/>
                <w:szCs w:val="22"/>
              </w:rPr>
              <w:t xml:space="preserve">blue tinge to extremities, muscle weakness and </w:t>
            </w:r>
            <w:r w:rsidR="00756A6B">
              <w:rPr>
                <w:sz w:val="22"/>
                <w:szCs w:val="22"/>
              </w:rPr>
              <w:t>nausea</w:t>
            </w:r>
            <w:r w:rsidR="00AF6D38">
              <w:rPr>
                <w:sz w:val="22"/>
                <w:szCs w:val="22"/>
              </w:rPr>
              <w:t>.</w:t>
            </w:r>
          </w:p>
          <w:p w14:paraId="7B88FDB1" w14:textId="77777777" w:rsidR="00A35353" w:rsidRPr="00D9633F" w:rsidRDefault="00A35353" w:rsidP="00770791">
            <w:pPr>
              <w:ind w:right="-144"/>
              <w:rPr>
                <w:sz w:val="22"/>
                <w:szCs w:val="22"/>
              </w:rPr>
            </w:pPr>
          </w:p>
          <w:p w14:paraId="517975DF" w14:textId="77777777" w:rsidR="00770791" w:rsidRPr="00D9633F" w:rsidRDefault="00770791" w:rsidP="00770791">
            <w:p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If you feel unwell or suspect a build-up of carbon dioxide:</w:t>
            </w:r>
          </w:p>
          <w:p w14:paraId="3BABCE8B" w14:textId="77777777" w:rsidR="00770791" w:rsidRPr="00D9633F" w:rsidRDefault="00770791" w:rsidP="00770791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Stop the vehicle as soon as possible and get out.</w:t>
            </w:r>
          </w:p>
          <w:p w14:paraId="491F7EDD" w14:textId="77777777" w:rsidR="00770791" w:rsidRPr="00D9633F" w:rsidRDefault="00770791" w:rsidP="00770791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Ventilate the vehicle – open all doors and windows.</w:t>
            </w:r>
          </w:p>
          <w:p w14:paraId="5852D25B" w14:textId="77777777" w:rsidR="00770791" w:rsidRPr="007E19BB" w:rsidRDefault="00770791" w:rsidP="001308BD">
            <w:pPr>
              <w:pStyle w:val="ListParagraph"/>
              <w:numPr>
                <w:ilvl w:val="0"/>
                <w:numId w:val="6"/>
              </w:numPr>
              <w:ind w:right="-144"/>
              <w:rPr>
                <w:sz w:val="22"/>
                <w:szCs w:val="22"/>
              </w:rPr>
            </w:pPr>
            <w:r w:rsidRPr="007E19BB">
              <w:rPr>
                <w:sz w:val="22"/>
                <w:szCs w:val="22"/>
              </w:rPr>
              <w:t>If you suspect a gas build up in a parked vehicle do not get in</w:t>
            </w:r>
            <w:r w:rsidR="00384405" w:rsidRPr="007E19BB">
              <w:rPr>
                <w:sz w:val="22"/>
                <w:szCs w:val="22"/>
              </w:rPr>
              <w:t xml:space="preserve"> until well ventilated</w:t>
            </w:r>
            <w:r w:rsidR="007E19BB">
              <w:rPr>
                <w:sz w:val="22"/>
                <w:szCs w:val="22"/>
              </w:rPr>
              <w:t>.</w:t>
            </w:r>
          </w:p>
          <w:p w14:paraId="7C5CC060" w14:textId="77777777" w:rsidR="00F35742" w:rsidRPr="00D9633F" w:rsidRDefault="00F35742" w:rsidP="00F35742">
            <w:pPr>
              <w:ind w:right="-144"/>
              <w:rPr>
                <w:sz w:val="22"/>
                <w:szCs w:val="22"/>
              </w:rPr>
            </w:pPr>
          </w:p>
          <w:p w14:paraId="0D4D227B" w14:textId="77777777" w:rsidR="00F35742" w:rsidRPr="00D9633F" w:rsidRDefault="00F35742" w:rsidP="00F35742">
            <w:pPr>
              <w:ind w:right="-144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Warning</w:t>
            </w:r>
            <w:r w:rsidRPr="00D9633F">
              <w:rPr>
                <w:color w:val="FF0000"/>
                <w:sz w:val="22"/>
                <w:szCs w:val="22"/>
              </w:rPr>
              <w:t>- Dangerous levels of carbon dioxide can build up in an unventilated car in less than 15 min that can lead to asphyxiation.</w:t>
            </w:r>
          </w:p>
          <w:p w14:paraId="6330890C" w14:textId="77777777" w:rsidR="00AF6D38" w:rsidRPr="00D9633F" w:rsidRDefault="00AF6D38" w:rsidP="006E4F27">
            <w:pPr>
              <w:ind w:right="-144"/>
              <w:rPr>
                <w:sz w:val="22"/>
                <w:szCs w:val="22"/>
              </w:rPr>
            </w:pPr>
          </w:p>
          <w:p w14:paraId="58066C52" w14:textId="77777777" w:rsidR="008F2132" w:rsidRPr="00204ECF" w:rsidRDefault="00BC4370" w:rsidP="006E4F27">
            <w:pPr>
              <w:ind w:right="-144"/>
              <w:rPr>
                <w:b/>
                <w:sz w:val="22"/>
                <w:szCs w:val="22"/>
              </w:rPr>
            </w:pPr>
            <w:r w:rsidRPr="00204ECF">
              <w:rPr>
                <w:b/>
                <w:sz w:val="22"/>
                <w:szCs w:val="22"/>
              </w:rPr>
              <w:t>A</w:t>
            </w:r>
            <w:r w:rsidR="008F2132" w:rsidRPr="00204ECF">
              <w:rPr>
                <w:b/>
                <w:sz w:val="22"/>
                <w:szCs w:val="22"/>
              </w:rPr>
              <w:t>ddition</w:t>
            </w:r>
            <w:r w:rsidRPr="00204ECF">
              <w:rPr>
                <w:b/>
                <w:sz w:val="22"/>
                <w:szCs w:val="22"/>
              </w:rPr>
              <w:t>al transport precautions</w:t>
            </w:r>
            <w:r w:rsidR="008F2132" w:rsidRPr="00204ECF">
              <w:rPr>
                <w:b/>
                <w:sz w:val="22"/>
                <w:szCs w:val="22"/>
              </w:rPr>
              <w:t>:</w:t>
            </w:r>
          </w:p>
          <w:p w14:paraId="09767343" w14:textId="77777777" w:rsidR="002C4C47" w:rsidRPr="00D9633F" w:rsidRDefault="002C4C47" w:rsidP="00D57B4D">
            <w:pPr>
              <w:pStyle w:val="ListParagraph"/>
              <w:numPr>
                <w:ilvl w:val="0"/>
                <w:numId w:val="5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Containers must be restrained in the vehicle to prevent spillage.</w:t>
            </w:r>
          </w:p>
          <w:p w14:paraId="20309347" w14:textId="77777777" w:rsidR="00D57B4D" w:rsidRPr="00D9633F" w:rsidRDefault="00D57B4D" w:rsidP="00D57B4D">
            <w:pPr>
              <w:pStyle w:val="ListParagraph"/>
              <w:numPr>
                <w:ilvl w:val="0"/>
                <w:numId w:val="5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Private Vehicles MUST not be used – in an event of an accident your insurance company may not cover you.</w:t>
            </w:r>
          </w:p>
          <w:p w14:paraId="028EDEA4" w14:textId="77777777" w:rsidR="00D57B4D" w:rsidRPr="00D9633F" w:rsidRDefault="00D57B4D" w:rsidP="00D57B4D">
            <w:pPr>
              <w:pStyle w:val="ListParagraph"/>
              <w:numPr>
                <w:ilvl w:val="0"/>
                <w:numId w:val="5"/>
              </w:numPr>
              <w:ind w:right="-144"/>
              <w:rPr>
                <w:sz w:val="22"/>
                <w:szCs w:val="22"/>
              </w:rPr>
            </w:pPr>
            <w:r w:rsidRPr="00D9633F">
              <w:rPr>
                <w:sz w:val="22"/>
                <w:szCs w:val="22"/>
              </w:rPr>
              <w:t>You MUST not</w:t>
            </w:r>
            <w:r w:rsidR="00304905">
              <w:rPr>
                <w:sz w:val="22"/>
                <w:szCs w:val="22"/>
              </w:rPr>
              <w:t xml:space="preserve"> use public transport – as cryogenics are considered as dangerous goods</w:t>
            </w:r>
            <w:r w:rsidRPr="00D9633F">
              <w:rPr>
                <w:sz w:val="22"/>
                <w:szCs w:val="22"/>
              </w:rPr>
              <w:t>.</w:t>
            </w:r>
          </w:p>
          <w:p w14:paraId="3DFFF6DF" w14:textId="77777777" w:rsidR="00D57B4D" w:rsidRPr="00D9633F" w:rsidRDefault="00D57B4D" w:rsidP="00D57B4D">
            <w:pPr>
              <w:ind w:right="-144"/>
              <w:rPr>
                <w:sz w:val="22"/>
                <w:szCs w:val="22"/>
              </w:rPr>
            </w:pPr>
          </w:p>
          <w:p w14:paraId="1FAE92D2" w14:textId="77777777" w:rsidR="00DC2B63" w:rsidRPr="00D9633F" w:rsidRDefault="00DC2B63" w:rsidP="00DC2B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43498D" w14:textId="77777777" w:rsidR="00DC4AC3" w:rsidRPr="00D9633F" w:rsidRDefault="00B369D0" w:rsidP="002C4C4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</w:pP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Consideration should al</w:t>
            </w:r>
            <w:r w:rsidR="00DC2B6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so be given to the substitution of dry ice for road </w:t>
            </w:r>
            <w:r w:rsidR="00DC4AC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transport of perishable samples </w:t>
            </w:r>
            <w:r w:rsidR="00DC2B6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to a method that does not pose an asphyxiate gas risk. </w:t>
            </w:r>
          </w:p>
          <w:p w14:paraId="3B694FBC" w14:textId="77777777" w:rsidR="00DC4AC3" w:rsidRPr="00D9633F" w:rsidRDefault="00DC4AC3" w:rsidP="00DC2B63">
            <w:pPr>
              <w:autoSpaceDE w:val="0"/>
              <w:autoSpaceDN w:val="0"/>
              <w:adjustRightInd w:val="0"/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</w:pPr>
          </w:p>
          <w:p w14:paraId="5224AAE6" w14:textId="77777777" w:rsidR="00DC2B63" w:rsidRPr="00D9633F" w:rsidRDefault="00DC2B63" w:rsidP="00DC2B63">
            <w:pPr>
              <w:autoSpaceDE w:val="0"/>
              <w:autoSpaceDN w:val="0"/>
              <w:adjustRightInd w:val="0"/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</w:pP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This includes:</w:t>
            </w:r>
          </w:p>
          <w:p w14:paraId="63BD1DF5" w14:textId="77777777" w:rsidR="00DC2B63" w:rsidRPr="00D9633F" w:rsidRDefault="00DC2B63" w:rsidP="00DC4A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</w:pP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Transport with a refrigerated cooler brick, gel or wet ice if the samples are sealed </w:t>
            </w:r>
            <w:r w:rsidR="00DC4AC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from water </w:t>
            </w: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intrusion.</w:t>
            </w:r>
          </w:p>
          <w:p w14:paraId="69332920" w14:textId="77777777" w:rsidR="00DC2B63" w:rsidRPr="00D9633F" w:rsidRDefault="00DC4AC3" w:rsidP="00DC4A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</w:pP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Lyophilisation (freeze dryi</w:t>
            </w:r>
            <w:r w:rsidR="00DC2B6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ng) of the samples where morphologic</w:t>
            </w:r>
            <w:r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 xml:space="preserve">al properties do not need to be </w:t>
            </w:r>
            <w:r w:rsidR="00DC2B63" w:rsidRPr="00D9633F">
              <w:rPr>
                <w:rFonts w:ascii="BitstreamVeraSans-Roman" w:eastAsiaTheme="minorHAnsi" w:hAnsi="BitstreamVeraSans-Roman" w:cs="BitstreamVeraSans-Roman"/>
                <w:sz w:val="22"/>
                <w:szCs w:val="22"/>
                <w:lang w:eastAsia="en-US"/>
              </w:rPr>
              <w:t>retained.</w:t>
            </w:r>
          </w:p>
          <w:p w14:paraId="6ABDAAC1" w14:textId="77777777" w:rsidR="002042A9" w:rsidRPr="00D9633F" w:rsidRDefault="002042A9" w:rsidP="006E4F27">
            <w:pPr>
              <w:ind w:right="-144"/>
              <w:rPr>
                <w:sz w:val="22"/>
                <w:szCs w:val="22"/>
              </w:rPr>
            </w:pPr>
          </w:p>
        </w:tc>
      </w:tr>
      <w:tr w:rsidR="002042A9" w:rsidRPr="003167B7" w14:paraId="00D09595" w14:textId="77777777" w:rsidTr="00BB39F3">
        <w:tc>
          <w:tcPr>
            <w:tcW w:w="328" w:type="dxa"/>
            <w:shd w:val="clear" w:color="auto" w:fill="auto"/>
          </w:tcPr>
          <w:p w14:paraId="5E35662F" w14:textId="77777777" w:rsidR="002042A9" w:rsidRDefault="002042A9" w:rsidP="006E4F27">
            <w:pPr>
              <w:ind w:right="-144"/>
            </w:pPr>
            <w:r>
              <w:lastRenderedPageBreak/>
              <w:t>5</w:t>
            </w:r>
          </w:p>
        </w:tc>
        <w:tc>
          <w:tcPr>
            <w:tcW w:w="10353" w:type="dxa"/>
            <w:shd w:val="clear" w:color="auto" w:fill="auto"/>
          </w:tcPr>
          <w:p w14:paraId="419DEF51" w14:textId="77777777" w:rsidR="002C4C47" w:rsidRPr="00BC4370" w:rsidRDefault="002042A9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Transport requires the goods to be packaged as in accordance with Au</w:t>
            </w:r>
            <w:r w:rsidR="00B10F77" w:rsidRPr="00BC4370">
              <w:rPr>
                <w:sz w:val="22"/>
                <w:szCs w:val="22"/>
              </w:rPr>
              <w:t>stralian Code of T</w:t>
            </w:r>
            <w:r w:rsidR="00B369D0" w:rsidRPr="00BC4370">
              <w:rPr>
                <w:sz w:val="22"/>
                <w:szCs w:val="22"/>
              </w:rPr>
              <w:t>ransport for D</w:t>
            </w:r>
            <w:r w:rsidRPr="00BC4370">
              <w:rPr>
                <w:sz w:val="22"/>
                <w:szCs w:val="22"/>
              </w:rPr>
              <w:t xml:space="preserve">angerous Goods and this includes </w:t>
            </w:r>
            <w:r w:rsidR="00DC2B63" w:rsidRPr="00BC4370">
              <w:rPr>
                <w:sz w:val="22"/>
                <w:szCs w:val="22"/>
              </w:rPr>
              <w:t xml:space="preserve">making sure that </w:t>
            </w:r>
            <w:r w:rsidR="00204ECF">
              <w:rPr>
                <w:sz w:val="22"/>
                <w:szCs w:val="22"/>
              </w:rPr>
              <w:t>the containers are appropriate</w:t>
            </w:r>
            <w:r w:rsidR="00B10F77" w:rsidRPr="00BC4370">
              <w:rPr>
                <w:sz w:val="22"/>
                <w:szCs w:val="22"/>
              </w:rPr>
              <w:t xml:space="preserve"> for the content and</w:t>
            </w:r>
            <w:r w:rsidR="00DC2B63" w:rsidRPr="00BC4370">
              <w:rPr>
                <w:sz w:val="22"/>
                <w:szCs w:val="22"/>
              </w:rPr>
              <w:t xml:space="preserve"> labelled.</w:t>
            </w:r>
          </w:p>
          <w:p w14:paraId="62F2D2E3" w14:textId="77777777" w:rsidR="002042A9" w:rsidRPr="00BC4370" w:rsidRDefault="00DC2B63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 </w:t>
            </w:r>
          </w:p>
          <w:p w14:paraId="18912DDA" w14:textId="77777777" w:rsidR="008F2132" w:rsidRPr="00BC4370" w:rsidRDefault="008F2132" w:rsidP="00D57B4D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Example of Labelling: </w:t>
            </w:r>
          </w:p>
          <w:p w14:paraId="1498C071" w14:textId="77777777" w:rsidR="008F2132" w:rsidRPr="00BC4370" w:rsidRDefault="008F2132" w:rsidP="00D57B4D">
            <w:pPr>
              <w:ind w:right="-144"/>
              <w:rPr>
                <w:sz w:val="22"/>
                <w:szCs w:val="22"/>
              </w:rPr>
            </w:pPr>
          </w:p>
          <w:p w14:paraId="431B6406" w14:textId="77777777" w:rsidR="00D57B4D" w:rsidRPr="00BC4370" w:rsidRDefault="00D57B4D" w:rsidP="00D57B4D">
            <w:pPr>
              <w:ind w:right="-144"/>
              <w:rPr>
                <w:b/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 </w:t>
            </w:r>
            <w:r w:rsidRPr="00BC4370">
              <w:rPr>
                <w:b/>
                <w:sz w:val="22"/>
                <w:szCs w:val="22"/>
              </w:rPr>
              <w:t xml:space="preserve">UN 1845 CARBON DIOXIDE or DRY ICE, SOLID, AS COOLANT. </w:t>
            </w:r>
          </w:p>
          <w:p w14:paraId="0CD92422" w14:textId="77777777" w:rsidR="00D57B4D" w:rsidRPr="00BC4370" w:rsidRDefault="00D57B4D" w:rsidP="00D57B4D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150" w:right="50"/>
              <w:rPr>
                <w:rFonts w:ascii="Verdana" w:hAnsi="Verdana" w:cs="Times New Roman"/>
                <w:sz w:val="22"/>
                <w:szCs w:val="22"/>
                <w:lang w:val="en"/>
              </w:rPr>
            </w:pPr>
            <w:r w:rsidRPr="00BC4370">
              <w:rPr>
                <w:rFonts w:ascii="Verdana" w:hAnsi="Verdana" w:cs="Times New Roman"/>
                <w:sz w:val="22"/>
                <w:szCs w:val="22"/>
                <w:lang w:val="en"/>
              </w:rPr>
              <w:t>Indicate the net weight (kg) of the dry ice</w:t>
            </w:r>
          </w:p>
          <w:p w14:paraId="014BD9B0" w14:textId="77777777" w:rsidR="00D57B4D" w:rsidRPr="00BC4370" w:rsidRDefault="00D57B4D" w:rsidP="00D57B4D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150" w:right="50"/>
              <w:rPr>
                <w:rFonts w:ascii="Verdana" w:hAnsi="Verdana" w:cs="Times New Roman"/>
                <w:sz w:val="22"/>
                <w:szCs w:val="22"/>
                <w:lang w:val="en"/>
              </w:rPr>
            </w:pPr>
            <w:r w:rsidRPr="00BC4370">
              <w:rPr>
                <w:rFonts w:ascii="Verdana" w:hAnsi="Verdana" w:cs="Times New Roman"/>
                <w:sz w:val="22"/>
                <w:szCs w:val="22"/>
                <w:lang w:val="en"/>
              </w:rPr>
              <w:t xml:space="preserve">A miscellaneous dangerous goods Class 9 label is </w:t>
            </w:r>
            <w:r w:rsidR="00E51AAC" w:rsidRPr="00BC4370">
              <w:rPr>
                <w:rFonts w:ascii="Verdana" w:hAnsi="Verdana" w:cs="Times New Roman"/>
                <w:sz w:val="22"/>
                <w:szCs w:val="22"/>
                <w:lang w:val="en"/>
              </w:rPr>
              <w:t xml:space="preserve">also </w:t>
            </w:r>
            <w:r w:rsidRPr="00BC4370">
              <w:rPr>
                <w:rFonts w:ascii="Verdana" w:hAnsi="Verdana" w:cs="Times New Roman"/>
                <w:sz w:val="22"/>
                <w:szCs w:val="22"/>
                <w:lang w:val="en"/>
              </w:rPr>
              <w:t>required</w:t>
            </w:r>
            <w:r w:rsidR="00E51AAC" w:rsidRPr="00BC4370">
              <w:rPr>
                <w:rFonts w:ascii="Verdana" w:hAnsi="Verdana" w:cs="Times New Roman"/>
                <w:sz w:val="22"/>
                <w:szCs w:val="22"/>
                <w:lang w:val="en"/>
              </w:rPr>
              <w:t xml:space="preserve">. </w:t>
            </w:r>
            <w:r w:rsidR="00E51AAC" w:rsidRPr="00BC4370">
              <w:rPr>
                <w:noProof/>
                <w:color w:val="001BA0"/>
                <w:sz w:val="22"/>
                <w:szCs w:val="22"/>
              </w:rPr>
              <w:drawing>
                <wp:inline distT="0" distB="0" distL="0" distR="0" wp14:anchorId="76DA997F" wp14:editId="3B3FA6EE">
                  <wp:extent cx="895350" cy="895350"/>
                  <wp:effectExtent l="0" t="0" r="0" b="0"/>
                  <wp:docPr id="5" name="emb44529672B" descr="Image result for dangerous goods">
                    <a:hlinkClick xmlns:a="http://schemas.openxmlformats.org/drawingml/2006/main" r:id="rId12" tooltip="&quot;Search images of dangerous goo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44529672B" descr="Image result for dangerous goods">
                            <a:hlinkClick r:id="rId12" tooltip="&quot;Search images of dangerous goo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AE44B" w14:textId="77777777" w:rsidR="00D57B4D" w:rsidRPr="00BC4370" w:rsidRDefault="00D57B4D" w:rsidP="006E4F27">
            <w:pPr>
              <w:ind w:right="-144"/>
              <w:rPr>
                <w:sz w:val="22"/>
                <w:szCs w:val="22"/>
              </w:rPr>
            </w:pPr>
          </w:p>
          <w:p w14:paraId="2F44E34C" w14:textId="77777777" w:rsidR="00D57B4D" w:rsidRDefault="00D57B4D" w:rsidP="006E4F27">
            <w:pPr>
              <w:ind w:right="-144"/>
            </w:pPr>
          </w:p>
        </w:tc>
      </w:tr>
    </w:tbl>
    <w:p w14:paraId="5D0726BB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373291C5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7665B736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POST-OPERATIONAL</w:t>
            </w:r>
          </w:p>
        </w:tc>
      </w:tr>
    </w:tbl>
    <w:tbl>
      <w:tblPr>
        <w:tblW w:w="0" w:type="auto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132"/>
      </w:tblGrid>
      <w:tr w:rsidR="006046ED" w:rsidRPr="003167B7" w14:paraId="2371332F" w14:textId="77777777" w:rsidTr="00BB39F3">
        <w:tc>
          <w:tcPr>
            <w:tcW w:w="328" w:type="dxa"/>
            <w:shd w:val="clear" w:color="auto" w:fill="auto"/>
          </w:tcPr>
          <w:p w14:paraId="2A0F15D9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53" w:type="dxa"/>
            <w:shd w:val="clear" w:color="auto" w:fill="auto"/>
          </w:tcPr>
          <w:p w14:paraId="1FC5F329" w14:textId="77777777" w:rsidR="006046ED" w:rsidRPr="00BC4370" w:rsidRDefault="00337A16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Containers with cryogenics</w:t>
            </w:r>
            <w:r w:rsidR="002C4C47" w:rsidRPr="00BC4370">
              <w:rPr>
                <w:sz w:val="22"/>
                <w:szCs w:val="22"/>
              </w:rPr>
              <w:t xml:space="preserve"> </w:t>
            </w:r>
            <w:r w:rsidR="00B10F77" w:rsidRPr="00BC4370">
              <w:rPr>
                <w:sz w:val="22"/>
                <w:szCs w:val="22"/>
              </w:rPr>
              <w:t>must be removed from the vehicle as soon as possible.</w:t>
            </w:r>
          </w:p>
          <w:p w14:paraId="080E30C2" w14:textId="77777777" w:rsidR="001934AB" w:rsidRPr="00BC4370" w:rsidRDefault="001934AB" w:rsidP="006E4F27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679E51DC" w14:textId="77777777" w:rsidTr="00BB39F3">
        <w:tc>
          <w:tcPr>
            <w:tcW w:w="328" w:type="dxa"/>
            <w:shd w:val="clear" w:color="auto" w:fill="auto"/>
          </w:tcPr>
          <w:p w14:paraId="48C54819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53" w:type="dxa"/>
            <w:shd w:val="clear" w:color="auto" w:fill="auto"/>
          </w:tcPr>
          <w:p w14:paraId="536BBF7F" w14:textId="77777777" w:rsidR="006046ED" w:rsidRPr="00BC4370" w:rsidRDefault="001934AB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Cryogenics </w:t>
            </w:r>
            <w:r w:rsidR="008D6C3A" w:rsidRPr="00BC4370">
              <w:rPr>
                <w:sz w:val="22"/>
                <w:szCs w:val="22"/>
              </w:rPr>
              <w:t>must not be disposed of do</w:t>
            </w:r>
            <w:r w:rsidRPr="00BC4370">
              <w:rPr>
                <w:sz w:val="22"/>
                <w:szCs w:val="22"/>
              </w:rPr>
              <w:t>wn sinks or in bins. It must</w:t>
            </w:r>
            <w:r w:rsidR="008D6C3A" w:rsidRPr="00BC4370">
              <w:rPr>
                <w:sz w:val="22"/>
                <w:szCs w:val="22"/>
              </w:rPr>
              <w:t xml:space="preserve"> be placed in well ventilated area e.g. fume</w:t>
            </w:r>
            <w:r w:rsidRPr="00BC4370">
              <w:rPr>
                <w:sz w:val="22"/>
                <w:szCs w:val="22"/>
              </w:rPr>
              <w:t xml:space="preserve"> </w:t>
            </w:r>
            <w:r w:rsidR="008D6C3A" w:rsidRPr="00BC4370">
              <w:rPr>
                <w:sz w:val="22"/>
                <w:szCs w:val="22"/>
              </w:rPr>
              <w:t>hood to evaporate.</w:t>
            </w:r>
          </w:p>
        </w:tc>
      </w:tr>
      <w:tr w:rsidR="006046ED" w:rsidRPr="003167B7" w14:paraId="4B7BC75C" w14:textId="77777777" w:rsidTr="00BB39F3">
        <w:tc>
          <w:tcPr>
            <w:tcW w:w="328" w:type="dxa"/>
            <w:shd w:val="clear" w:color="auto" w:fill="auto"/>
          </w:tcPr>
          <w:p w14:paraId="3FB76640" w14:textId="77777777" w:rsidR="006046ED" w:rsidRPr="003167B7" w:rsidRDefault="006046ED" w:rsidP="006E4F27">
            <w:pPr>
              <w:ind w:right="-144"/>
            </w:pPr>
          </w:p>
        </w:tc>
        <w:tc>
          <w:tcPr>
            <w:tcW w:w="10353" w:type="dxa"/>
            <w:shd w:val="clear" w:color="auto" w:fill="auto"/>
          </w:tcPr>
          <w:p w14:paraId="79DA6C5B" w14:textId="77777777" w:rsidR="006046ED" w:rsidRPr="00BC4370" w:rsidRDefault="006046ED" w:rsidP="006E4F27">
            <w:pPr>
              <w:ind w:right="-144"/>
              <w:rPr>
                <w:sz w:val="22"/>
                <w:szCs w:val="22"/>
              </w:rPr>
            </w:pPr>
          </w:p>
        </w:tc>
      </w:tr>
      <w:tr w:rsidR="006046ED" w:rsidRPr="003167B7" w14:paraId="2225FF3A" w14:textId="77777777" w:rsidTr="00BB39F3">
        <w:tc>
          <w:tcPr>
            <w:tcW w:w="328" w:type="dxa"/>
            <w:shd w:val="clear" w:color="auto" w:fill="auto"/>
          </w:tcPr>
          <w:p w14:paraId="669BE844" w14:textId="77777777" w:rsidR="006046ED" w:rsidRPr="003167B7" w:rsidRDefault="006046ED" w:rsidP="006E4F27">
            <w:pPr>
              <w:ind w:right="-144"/>
            </w:pPr>
          </w:p>
        </w:tc>
        <w:tc>
          <w:tcPr>
            <w:tcW w:w="10353" w:type="dxa"/>
            <w:shd w:val="clear" w:color="auto" w:fill="auto"/>
          </w:tcPr>
          <w:p w14:paraId="062A5C5D" w14:textId="77777777" w:rsidR="006046ED" w:rsidRPr="003167B7" w:rsidRDefault="006046ED" w:rsidP="006E4F27">
            <w:pPr>
              <w:ind w:right="-144"/>
            </w:pPr>
          </w:p>
        </w:tc>
      </w:tr>
    </w:tbl>
    <w:p w14:paraId="26BD2AB0" w14:textId="77777777" w:rsidR="006046ED" w:rsidRPr="00F31510" w:rsidRDefault="006046ED" w:rsidP="00F3246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3345D485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421B7AE1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FORBIDDEN</w:t>
            </w:r>
          </w:p>
        </w:tc>
      </w:tr>
    </w:tbl>
    <w:p w14:paraId="18F6B06F" w14:textId="77777777" w:rsidR="006046ED" w:rsidRPr="00E2315B" w:rsidRDefault="006046ED" w:rsidP="00F31510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 w:rsidRPr="00E2315B">
        <w:rPr>
          <w:b w:val="0"/>
          <w:i/>
          <w:sz w:val="18"/>
          <w:szCs w:val="18"/>
        </w:rPr>
        <w:t>Are there examples of know</w:t>
      </w:r>
      <w:r>
        <w:rPr>
          <w:b w:val="0"/>
          <w:i/>
          <w:sz w:val="18"/>
          <w:szCs w:val="18"/>
        </w:rPr>
        <w:t>n prohibited uses (for Plant/Equipment)?</w:t>
      </w:r>
      <w:r w:rsidRPr="00E2315B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>C</w:t>
      </w:r>
      <w:r w:rsidRPr="00E2315B">
        <w:rPr>
          <w:b w:val="0"/>
          <w:i/>
          <w:sz w:val="18"/>
          <w:szCs w:val="18"/>
        </w:rPr>
        <w:t xml:space="preserve">ould </w:t>
      </w:r>
      <w:r>
        <w:rPr>
          <w:b w:val="0"/>
          <w:i/>
          <w:sz w:val="18"/>
          <w:szCs w:val="18"/>
        </w:rPr>
        <w:t xml:space="preserve">there </w:t>
      </w:r>
      <w:r w:rsidRPr="00E2315B">
        <w:rPr>
          <w:b w:val="0"/>
          <w:i/>
          <w:sz w:val="18"/>
          <w:szCs w:val="18"/>
        </w:rPr>
        <w:t xml:space="preserve">be temptation to use the equipment </w:t>
      </w:r>
      <w:r>
        <w:rPr>
          <w:b w:val="0"/>
          <w:i/>
          <w:sz w:val="18"/>
          <w:szCs w:val="18"/>
        </w:rPr>
        <w:t xml:space="preserve">for jobs </w:t>
      </w:r>
      <w:r w:rsidRPr="00E2315B">
        <w:rPr>
          <w:b w:val="0"/>
          <w:i/>
          <w:sz w:val="18"/>
          <w:szCs w:val="18"/>
        </w:rPr>
        <w:t xml:space="preserve">it is </w:t>
      </w:r>
      <w:r>
        <w:rPr>
          <w:b w:val="0"/>
          <w:i/>
          <w:sz w:val="18"/>
          <w:szCs w:val="18"/>
        </w:rPr>
        <w:t>unsuitable for.</w:t>
      </w:r>
    </w:p>
    <w:tbl>
      <w:tblPr>
        <w:tblW w:w="0" w:type="auto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0383"/>
      </w:tblGrid>
      <w:tr w:rsidR="006046ED" w:rsidRPr="00BC4370" w14:paraId="032A8D5D" w14:textId="77777777" w:rsidTr="00BB39F3">
        <w:tc>
          <w:tcPr>
            <w:tcW w:w="328" w:type="dxa"/>
            <w:shd w:val="clear" w:color="auto" w:fill="auto"/>
          </w:tcPr>
          <w:p w14:paraId="4ADB5C0E" w14:textId="77777777" w:rsidR="006046ED" w:rsidRPr="00BC4370" w:rsidRDefault="006046ED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1</w:t>
            </w:r>
          </w:p>
        </w:tc>
        <w:tc>
          <w:tcPr>
            <w:tcW w:w="10383" w:type="dxa"/>
            <w:shd w:val="clear" w:color="auto" w:fill="auto"/>
          </w:tcPr>
          <w:p w14:paraId="5C6754BC" w14:textId="77777777" w:rsidR="006046ED" w:rsidRPr="00BC4370" w:rsidRDefault="00B10F77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Must not use sealed containers that are not </w:t>
            </w:r>
            <w:r w:rsidR="001934AB" w:rsidRPr="00BC4370">
              <w:rPr>
                <w:sz w:val="22"/>
                <w:szCs w:val="22"/>
              </w:rPr>
              <w:t>suitable, containers must be</w:t>
            </w:r>
            <w:r w:rsidR="002C4C47" w:rsidRPr="00BC4370">
              <w:rPr>
                <w:sz w:val="22"/>
                <w:szCs w:val="22"/>
              </w:rPr>
              <w:t xml:space="preserve"> </w:t>
            </w:r>
            <w:r w:rsidRPr="00BC4370">
              <w:rPr>
                <w:sz w:val="22"/>
                <w:szCs w:val="22"/>
              </w:rPr>
              <w:t>capable of venting or allow gas to be released.</w:t>
            </w:r>
          </w:p>
        </w:tc>
      </w:tr>
      <w:tr w:rsidR="006046ED" w:rsidRPr="00BC4370" w14:paraId="2E97D602" w14:textId="77777777" w:rsidTr="00BB39F3">
        <w:tc>
          <w:tcPr>
            <w:tcW w:w="328" w:type="dxa"/>
            <w:shd w:val="clear" w:color="auto" w:fill="auto"/>
          </w:tcPr>
          <w:p w14:paraId="127DCCD4" w14:textId="77777777" w:rsidR="006046ED" w:rsidRPr="00BC4370" w:rsidRDefault="006046ED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2</w:t>
            </w:r>
          </w:p>
        </w:tc>
        <w:tc>
          <w:tcPr>
            <w:tcW w:w="10383" w:type="dxa"/>
            <w:shd w:val="clear" w:color="auto" w:fill="auto"/>
          </w:tcPr>
          <w:p w14:paraId="7F27A2A7" w14:textId="54CEE3BE" w:rsidR="006046ED" w:rsidRPr="00BC4370" w:rsidRDefault="00B10F77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 xml:space="preserve">Must not </w:t>
            </w:r>
            <w:r w:rsidR="00AF6D38">
              <w:rPr>
                <w:sz w:val="22"/>
                <w:szCs w:val="22"/>
              </w:rPr>
              <w:t>be</w:t>
            </w:r>
            <w:r w:rsidR="001934AB" w:rsidRPr="00BC4370">
              <w:rPr>
                <w:sz w:val="22"/>
                <w:szCs w:val="22"/>
              </w:rPr>
              <w:t xml:space="preserve"> store</w:t>
            </w:r>
            <w:r w:rsidR="00E155FD">
              <w:rPr>
                <w:sz w:val="22"/>
                <w:szCs w:val="22"/>
              </w:rPr>
              <w:t>d</w:t>
            </w:r>
            <w:r w:rsidR="001934AB" w:rsidRPr="00BC4370">
              <w:rPr>
                <w:sz w:val="22"/>
                <w:szCs w:val="22"/>
              </w:rPr>
              <w:t xml:space="preserve"> in a confined area- including </w:t>
            </w:r>
            <w:r w:rsidR="00204ECF">
              <w:rPr>
                <w:sz w:val="22"/>
                <w:szCs w:val="22"/>
              </w:rPr>
              <w:t xml:space="preserve">walk in fridge/ </w:t>
            </w:r>
            <w:r w:rsidR="001934AB" w:rsidRPr="00BC4370">
              <w:rPr>
                <w:sz w:val="22"/>
                <w:szCs w:val="22"/>
              </w:rPr>
              <w:t>freezers and cabins of vehicles.</w:t>
            </w:r>
          </w:p>
        </w:tc>
      </w:tr>
      <w:tr w:rsidR="006046ED" w:rsidRPr="00BC4370" w14:paraId="30F33E56" w14:textId="77777777" w:rsidTr="00BB39F3">
        <w:tc>
          <w:tcPr>
            <w:tcW w:w="328" w:type="dxa"/>
            <w:shd w:val="clear" w:color="auto" w:fill="auto"/>
          </w:tcPr>
          <w:p w14:paraId="11F9CF97" w14:textId="77777777" w:rsidR="006046ED" w:rsidRPr="00BC4370" w:rsidRDefault="006046ED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3</w:t>
            </w:r>
          </w:p>
        </w:tc>
        <w:tc>
          <w:tcPr>
            <w:tcW w:w="10383" w:type="dxa"/>
            <w:shd w:val="clear" w:color="auto" w:fill="auto"/>
          </w:tcPr>
          <w:p w14:paraId="379D848F" w14:textId="77777777" w:rsidR="006046ED" w:rsidRPr="00BC4370" w:rsidRDefault="002C4C47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Must not handle cryogenic material without appropriate PPE</w:t>
            </w:r>
          </w:p>
        </w:tc>
      </w:tr>
      <w:tr w:rsidR="00756A6B" w:rsidRPr="00BC4370" w14:paraId="0143DD85" w14:textId="77777777" w:rsidTr="00BB39F3">
        <w:tc>
          <w:tcPr>
            <w:tcW w:w="328" w:type="dxa"/>
            <w:shd w:val="clear" w:color="auto" w:fill="auto"/>
          </w:tcPr>
          <w:p w14:paraId="7EAB41A7" w14:textId="77777777" w:rsidR="00756A6B" w:rsidRPr="00BC4370" w:rsidRDefault="00756A6B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383" w:type="dxa"/>
            <w:shd w:val="clear" w:color="auto" w:fill="auto"/>
          </w:tcPr>
          <w:p w14:paraId="0B02B0C3" w14:textId="77777777" w:rsidR="00756A6B" w:rsidRPr="00BC4370" w:rsidRDefault="00756A6B" w:rsidP="006E4F27">
            <w:pPr>
              <w:ind w:right="-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Liquid Nitrogen must not be transported in a standard cabin vehicle.</w:t>
            </w:r>
          </w:p>
        </w:tc>
      </w:tr>
    </w:tbl>
    <w:p w14:paraId="2395DF08" w14:textId="77777777" w:rsidR="006046ED" w:rsidRPr="00BC4370" w:rsidRDefault="006046ED" w:rsidP="00F3246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7827DFED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4799F3B9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MAINTENANCE</w:t>
            </w:r>
          </w:p>
        </w:tc>
      </w:tr>
    </w:tbl>
    <w:tbl>
      <w:tblPr>
        <w:tblW w:w="10695" w:type="dxa"/>
        <w:tblInd w:w="-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367"/>
      </w:tblGrid>
      <w:tr w:rsidR="006046ED" w:rsidRPr="003167B7" w14:paraId="24FB008D" w14:textId="77777777" w:rsidTr="00AB22FC">
        <w:tc>
          <w:tcPr>
            <w:tcW w:w="328" w:type="dxa"/>
            <w:shd w:val="clear" w:color="auto" w:fill="auto"/>
          </w:tcPr>
          <w:p w14:paraId="2CC675D8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67" w:type="dxa"/>
            <w:shd w:val="clear" w:color="auto" w:fill="auto"/>
          </w:tcPr>
          <w:p w14:paraId="54A3A4ED" w14:textId="77777777" w:rsidR="006046ED" w:rsidRPr="00BC4370" w:rsidRDefault="00B10F77" w:rsidP="006E4F27">
            <w:pPr>
              <w:ind w:right="-144"/>
              <w:rPr>
                <w:sz w:val="22"/>
                <w:szCs w:val="22"/>
              </w:rPr>
            </w:pPr>
            <w:r w:rsidRPr="00BC4370">
              <w:rPr>
                <w:sz w:val="22"/>
                <w:szCs w:val="22"/>
              </w:rPr>
              <w:t>All containers used to transport cryogenics should be regularly checked to see that they are fit for purpose and in good working order.</w:t>
            </w:r>
            <w:r w:rsidR="00204ECF">
              <w:rPr>
                <w:sz w:val="22"/>
                <w:szCs w:val="22"/>
              </w:rPr>
              <w:t xml:space="preserve"> Checks should includ</w:t>
            </w:r>
            <w:r w:rsidR="00337A16">
              <w:rPr>
                <w:sz w:val="22"/>
                <w:szCs w:val="22"/>
              </w:rPr>
              <w:t>e</w:t>
            </w:r>
            <w:r w:rsidR="00204ECF">
              <w:rPr>
                <w:sz w:val="22"/>
                <w:szCs w:val="22"/>
              </w:rPr>
              <w:t xml:space="preserve"> that they are not cracked or damaged.</w:t>
            </w:r>
          </w:p>
        </w:tc>
      </w:tr>
      <w:tr w:rsidR="006046ED" w:rsidRPr="003167B7" w14:paraId="48088CD4" w14:textId="77777777" w:rsidTr="00AB22FC">
        <w:tc>
          <w:tcPr>
            <w:tcW w:w="328" w:type="dxa"/>
            <w:shd w:val="clear" w:color="auto" w:fill="auto"/>
          </w:tcPr>
          <w:p w14:paraId="4C50DCA4" w14:textId="77777777" w:rsidR="006046ED" w:rsidRPr="003167B7" w:rsidRDefault="006046ED" w:rsidP="006E4F27">
            <w:pPr>
              <w:ind w:right="-144"/>
            </w:pPr>
          </w:p>
        </w:tc>
        <w:tc>
          <w:tcPr>
            <w:tcW w:w="10367" w:type="dxa"/>
            <w:shd w:val="clear" w:color="auto" w:fill="auto"/>
          </w:tcPr>
          <w:p w14:paraId="552D5AFD" w14:textId="77777777" w:rsidR="006046ED" w:rsidRPr="00BC4370" w:rsidRDefault="006046ED" w:rsidP="006E4F27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0B0F7098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46ED" w14:paraId="5F6606CD" w14:textId="77777777" w:rsidTr="00BB39F3">
        <w:tc>
          <w:tcPr>
            <w:tcW w:w="10682" w:type="dxa"/>
            <w:shd w:val="clear" w:color="auto" w:fill="17365D" w:themeFill="text2" w:themeFillShade="BF"/>
            <w:vAlign w:val="center"/>
          </w:tcPr>
          <w:p w14:paraId="6A5F26F2" w14:textId="77777777" w:rsidR="006046ED" w:rsidRPr="00BB39F3" w:rsidRDefault="006046ED" w:rsidP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 xml:space="preserve">REFERENCES </w:t>
            </w:r>
            <w:r w:rsidR="00F6363C" w:rsidRPr="00F6363C">
              <w:rPr>
                <w:b/>
                <w:sz w:val="16"/>
                <w:szCs w:val="16"/>
              </w:rPr>
              <w:t>(EG. MANUFACTURER’S MANUALS / AUSTRALIAN STANDARDS)</w:t>
            </w:r>
          </w:p>
        </w:tc>
      </w:tr>
    </w:tbl>
    <w:tbl>
      <w:tblPr>
        <w:tblW w:w="10667" w:type="dxa"/>
        <w:tblInd w:w="2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10339"/>
      </w:tblGrid>
      <w:tr w:rsidR="006046ED" w:rsidRPr="003167B7" w14:paraId="5609B791" w14:textId="77777777" w:rsidTr="00AB22FC">
        <w:tc>
          <w:tcPr>
            <w:tcW w:w="328" w:type="dxa"/>
            <w:shd w:val="clear" w:color="auto" w:fill="auto"/>
          </w:tcPr>
          <w:p w14:paraId="681FCE19" w14:textId="77777777" w:rsidR="006046ED" w:rsidRPr="003167B7" w:rsidRDefault="006046ED" w:rsidP="006E4F27">
            <w:pPr>
              <w:ind w:right="-144"/>
            </w:pPr>
            <w:r w:rsidRPr="003167B7">
              <w:t>1</w:t>
            </w:r>
          </w:p>
        </w:tc>
        <w:tc>
          <w:tcPr>
            <w:tcW w:w="10339" w:type="dxa"/>
            <w:shd w:val="clear" w:color="auto" w:fill="auto"/>
          </w:tcPr>
          <w:p w14:paraId="273276F1" w14:textId="77777777" w:rsidR="006046ED" w:rsidRPr="00AF6D38" w:rsidRDefault="006F4540" w:rsidP="006E4F27">
            <w:pPr>
              <w:ind w:right="-144"/>
              <w:rPr>
                <w:sz w:val="22"/>
                <w:szCs w:val="22"/>
              </w:rPr>
            </w:pPr>
            <w:r w:rsidRPr="00AF6D38">
              <w:rPr>
                <w:sz w:val="22"/>
                <w:szCs w:val="22"/>
              </w:rPr>
              <w:t>Austra</w:t>
            </w:r>
            <w:r w:rsidR="00042ECC">
              <w:rPr>
                <w:sz w:val="22"/>
                <w:szCs w:val="22"/>
              </w:rPr>
              <w:t>lian Code for the Transport of D</w:t>
            </w:r>
            <w:r w:rsidRPr="00AF6D38">
              <w:rPr>
                <w:sz w:val="22"/>
                <w:szCs w:val="22"/>
              </w:rPr>
              <w:t>angerous Goods by Road or Rail Dec 2016</w:t>
            </w:r>
          </w:p>
        </w:tc>
      </w:tr>
      <w:tr w:rsidR="006046ED" w:rsidRPr="003167B7" w14:paraId="23DBD5DB" w14:textId="77777777" w:rsidTr="00AB22FC">
        <w:tc>
          <w:tcPr>
            <w:tcW w:w="328" w:type="dxa"/>
            <w:shd w:val="clear" w:color="auto" w:fill="auto"/>
          </w:tcPr>
          <w:p w14:paraId="4DD42279" w14:textId="77777777" w:rsidR="006046ED" w:rsidRPr="003167B7" w:rsidRDefault="006046ED" w:rsidP="006E4F27">
            <w:pPr>
              <w:ind w:right="-144"/>
            </w:pPr>
            <w:r w:rsidRPr="003167B7">
              <w:t>2</w:t>
            </w:r>
          </w:p>
        </w:tc>
        <w:tc>
          <w:tcPr>
            <w:tcW w:w="10339" w:type="dxa"/>
            <w:shd w:val="clear" w:color="auto" w:fill="auto"/>
          </w:tcPr>
          <w:p w14:paraId="5E3B4BE7" w14:textId="77777777" w:rsidR="006046ED" w:rsidRPr="00AF6D38" w:rsidRDefault="00BC4370" w:rsidP="006E4F27">
            <w:pPr>
              <w:ind w:right="-144"/>
              <w:rPr>
                <w:sz w:val="22"/>
                <w:szCs w:val="22"/>
              </w:rPr>
            </w:pPr>
            <w:r w:rsidRPr="00AF6D38">
              <w:rPr>
                <w:sz w:val="22"/>
                <w:szCs w:val="22"/>
              </w:rPr>
              <w:t>ChemWatch</w:t>
            </w:r>
          </w:p>
        </w:tc>
      </w:tr>
      <w:tr w:rsidR="006046ED" w:rsidRPr="003167B7" w14:paraId="42DB618A" w14:textId="77777777" w:rsidTr="00AB22FC">
        <w:tc>
          <w:tcPr>
            <w:tcW w:w="328" w:type="dxa"/>
            <w:shd w:val="clear" w:color="auto" w:fill="auto"/>
          </w:tcPr>
          <w:p w14:paraId="43A7EC7A" w14:textId="77777777" w:rsidR="006046ED" w:rsidRPr="003167B7" w:rsidRDefault="00AF6D38" w:rsidP="006E4F27">
            <w:pPr>
              <w:ind w:right="-144"/>
            </w:pPr>
            <w:r>
              <w:t>3</w:t>
            </w:r>
          </w:p>
        </w:tc>
        <w:tc>
          <w:tcPr>
            <w:tcW w:w="10339" w:type="dxa"/>
            <w:shd w:val="clear" w:color="auto" w:fill="auto"/>
          </w:tcPr>
          <w:p w14:paraId="74E19B3F" w14:textId="77777777" w:rsidR="006046ED" w:rsidRDefault="00AF6D38" w:rsidP="006E4F27">
            <w:pPr>
              <w:ind w:right="-144"/>
              <w:rPr>
                <w:sz w:val="22"/>
                <w:szCs w:val="22"/>
              </w:rPr>
            </w:pPr>
            <w:r w:rsidRPr="00AF6D38">
              <w:rPr>
                <w:sz w:val="22"/>
                <w:szCs w:val="22"/>
              </w:rPr>
              <w:t xml:space="preserve">WHS Risk Management Procedure </w:t>
            </w:r>
          </w:p>
          <w:p w14:paraId="1C27EDD2" w14:textId="77777777" w:rsidR="00863A7A" w:rsidRPr="00AF6D38" w:rsidRDefault="00863A7A" w:rsidP="006E4F27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7539B336" w14:textId="77777777" w:rsidR="006046ED" w:rsidRPr="000B5767" w:rsidRDefault="006046ED" w:rsidP="00F32464">
      <w:pPr>
        <w:rPr>
          <w:sz w:val="16"/>
          <w:szCs w:val="16"/>
        </w:rPr>
      </w:pPr>
    </w:p>
    <w:tbl>
      <w:tblPr>
        <w:tblStyle w:val="TableGrid"/>
        <w:tblW w:w="10667" w:type="dxa"/>
        <w:tblInd w:w="24" w:type="dxa"/>
        <w:tblLook w:val="04A0" w:firstRow="1" w:lastRow="0" w:firstColumn="1" w:lastColumn="0" w:noHBand="0" w:noVBand="1"/>
      </w:tblPr>
      <w:tblGrid>
        <w:gridCol w:w="1560"/>
        <w:gridCol w:w="3331"/>
        <w:gridCol w:w="3473"/>
        <w:gridCol w:w="2303"/>
      </w:tblGrid>
      <w:tr w:rsidR="006046ED" w14:paraId="675C8AE6" w14:textId="77777777" w:rsidTr="00AB22FC">
        <w:tc>
          <w:tcPr>
            <w:tcW w:w="1560" w:type="dxa"/>
            <w:vMerge w:val="restart"/>
          </w:tcPr>
          <w:p w14:paraId="419D14C8" w14:textId="77777777" w:rsidR="006046ED" w:rsidRPr="009C4C91" w:rsidRDefault="006046ED" w:rsidP="006E4F27">
            <w:r w:rsidRPr="009C4C91">
              <w:lastRenderedPageBreak/>
              <w:t>Authorised by Supervisor:</w:t>
            </w:r>
          </w:p>
        </w:tc>
        <w:tc>
          <w:tcPr>
            <w:tcW w:w="3331" w:type="dxa"/>
            <w:tcBorders>
              <w:bottom w:val="nil"/>
            </w:tcBorders>
            <w:vAlign w:val="bottom"/>
          </w:tcPr>
          <w:p w14:paraId="4233015E" w14:textId="77777777" w:rsidR="006046ED" w:rsidRPr="009C4C91" w:rsidRDefault="006046ED" w:rsidP="006E4F27"/>
        </w:tc>
        <w:tc>
          <w:tcPr>
            <w:tcW w:w="3473" w:type="dxa"/>
            <w:tcBorders>
              <w:bottom w:val="nil"/>
            </w:tcBorders>
            <w:vAlign w:val="bottom"/>
          </w:tcPr>
          <w:p w14:paraId="39C83C47" w14:textId="77777777" w:rsidR="006046ED" w:rsidRPr="009C4C91" w:rsidRDefault="006046ED" w:rsidP="006E4F27"/>
        </w:tc>
        <w:tc>
          <w:tcPr>
            <w:tcW w:w="2303" w:type="dxa"/>
            <w:tcBorders>
              <w:bottom w:val="nil"/>
            </w:tcBorders>
            <w:vAlign w:val="bottom"/>
          </w:tcPr>
          <w:p w14:paraId="51BD546C" w14:textId="77777777" w:rsidR="006046ED" w:rsidRPr="009C4C91" w:rsidRDefault="006046ED" w:rsidP="006E4F27"/>
        </w:tc>
      </w:tr>
      <w:tr w:rsidR="006046ED" w14:paraId="07FBCF42" w14:textId="77777777" w:rsidTr="00AB22FC">
        <w:tc>
          <w:tcPr>
            <w:tcW w:w="1560" w:type="dxa"/>
            <w:vMerge/>
          </w:tcPr>
          <w:p w14:paraId="64498753" w14:textId="77777777" w:rsidR="006046ED" w:rsidRPr="009C4C91" w:rsidRDefault="006046ED" w:rsidP="006E4F27"/>
        </w:tc>
        <w:tc>
          <w:tcPr>
            <w:tcW w:w="3331" w:type="dxa"/>
            <w:tcBorders>
              <w:top w:val="nil"/>
            </w:tcBorders>
            <w:vAlign w:val="bottom"/>
          </w:tcPr>
          <w:p w14:paraId="73D958F6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Name</w:t>
            </w:r>
          </w:p>
        </w:tc>
        <w:tc>
          <w:tcPr>
            <w:tcW w:w="3473" w:type="dxa"/>
            <w:tcBorders>
              <w:top w:val="nil"/>
            </w:tcBorders>
            <w:vAlign w:val="bottom"/>
          </w:tcPr>
          <w:p w14:paraId="7436BF17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Signature</w:t>
            </w:r>
          </w:p>
        </w:tc>
        <w:tc>
          <w:tcPr>
            <w:tcW w:w="2303" w:type="dxa"/>
            <w:tcBorders>
              <w:top w:val="nil"/>
            </w:tcBorders>
            <w:vAlign w:val="bottom"/>
          </w:tcPr>
          <w:p w14:paraId="734DBA95" w14:textId="77777777" w:rsidR="006046ED" w:rsidRPr="009C4C91" w:rsidRDefault="006046ED" w:rsidP="006E4F27">
            <w:pPr>
              <w:rPr>
                <w:i/>
              </w:rPr>
            </w:pPr>
            <w:r w:rsidRPr="009C4C91">
              <w:rPr>
                <w:i/>
              </w:rPr>
              <w:t>Date</w:t>
            </w:r>
          </w:p>
        </w:tc>
      </w:tr>
    </w:tbl>
    <w:p w14:paraId="624AC475" w14:textId="77777777" w:rsidR="00AF6D38" w:rsidRDefault="00AF6D38" w:rsidP="006046ED">
      <w:pPr>
        <w:rPr>
          <w:b/>
          <w:sz w:val="22"/>
          <w:szCs w:val="22"/>
        </w:rPr>
      </w:pPr>
    </w:p>
    <w:p w14:paraId="695FA028" w14:textId="77777777" w:rsidR="00AF6D38" w:rsidRDefault="00AF6D38" w:rsidP="006046ED">
      <w:pPr>
        <w:rPr>
          <w:b/>
          <w:sz w:val="22"/>
          <w:szCs w:val="22"/>
        </w:rPr>
      </w:pPr>
    </w:p>
    <w:p w14:paraId="14900EB4" w14:textId="77777777" w:rsidR="006046ED" w:rsidRPr="00790CF9" w:rsidRDefault="006046ED" w:rsidP="006046ED">
      <w:pPr>
        <w:rPr>
          <w:b/>
          <w:sz w:val="22"/>
          <w:szCs w:val="22"/>
        </w:rPr>
      </w:pPr>
      <w:r w:rsidRPr="00790CF9">
        <w:rPr>
          <w:b/>
          <w:sz w:val="22"/>
          <w:szCs w:val="22"/>
        </w:rPr>
        <w:t>Declaration</w:t>
      </w:r>
    </w:p>
    <w:p w14:paraId="7590BFA4" w14:textId="77777777" w:rsidR="006046ED" w:rsidRDefault="006046ED" w:rsidP="006046ED">
      <w:r>
        <w:t>I hereby state that I have read and understood the Safe Work Procedure on the previous page, and will abide by the operating requirements.</w:t>
      </w:r>
    </w:p>
    <w:tbl>
      <w:tblPr>
        <w:tblStyle w:val="TableProfessional"/>
        <w:tblW w:w="10723" w:type="dxa"/>
        <w:tblInd w:w="-4" w:type="dxa"/>
        <w:tblLook w:val="04A0" w:firstRow="1" w:lastRow="0" w:firstColumn="1" w:lastColumn="0" w:noHBand="0" w:noVBand="1"/>
      </w:tblPr>
      <w:tblGrid>
        <w:gridCol w:w="4182"/>
        <w:gridCol w:w="4182"/>
        <w:gridCol w:w="2359"/>
      </w:tblGrid>
      <w:tr w:rsidR="006046ED" w14:paraId="45ECF4F7" w14:textId="77777777" w:rsidTr="00AB2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82" w:type="dxa"/>
            <w:shd w:val="clear" w:color="auto" w:fill="17365D" w:themeFill="text2" w:themeFillShade="BF"/>
          </w:tcPr>
          <w:p w14:paraId="4D14F5E1" w14:textId="77777777" w:rsidR="006046ED" w:rsidRDefault="006046ED" w:rsidP="006E4F27">
            <w:r>
              <w:t>Name</w:t>
            </w:r>
          </w:p>
        </w:tc>
        <w:tc>
          <w:tcPr>
            <w:tcW w:w="4182" w:type="dxa"/>
            <w:shd w:val="clear" w:color="auto" w:fill="17365D" w:themeFill="text2" w:themeFillShade="BF"/>
          </w:tcPr>
          <w:p w14:paraId="3829A9F5" w14:textId="77777777" w:rsidR="006046ED" w:rsidRDefault="006046ED" w:rsidP="006E4F27">
            <w:r>
              <w:t>Signature</w:t>
            </w:r>
          </w:p>
        </w:tc>
        <w:tc>
          <w:tcPr>
            <w:tcW w:w="2359" w:type="dxa"/>
            <w:shd w:val="clear" w:color="auto" w:fill="17365D" w:themeFill="text2" w:themeFillShade="BF"/>
          </w:tcPr>
          <w:p w14:paraId="3169E117" w14:textId="77777777" w:rsidR="006046ED" w:rsidRDefault="006046ED" w:rsidP="006E4F27">
            <w:r>
              <w:t>Date</w:t>
            </w:r>
          </w:p>
        </w:tc>
      </w:tr>
      <w:tr w:rsidR="006046ED" w14:paraId="0728C8E5" w14:textId="77777777" w:rsidTr="00AB22FC">
        <w:tc>
          <w:tcPr>
            <w:tcW w:w="4182" w:type="dxa"/>
          </w:tcPr>
          <w:p w14:paraId="2E7E77C1" w14:textId="77777777" w:rsidR="006046ED" w:rsidRDefault="006046ED" w:rsidP="006E4F27"/>
        </w:tc>
        <w:tc>
          <w:tcPr>
            <w:tcW w:w="4182" w:type="dxa"/>
          </w:tcPr>
          <w:p w14:paraId="44C500A7" w14:textId="77777777" w:rsidR="006046ED" w:rsidRDefault="006046ED" w:rsidP="006E4F27"/>
        </w:tc>
        <w:tc>
          <w:tcPr>
            <w:tcW w:w="2359" w:type="dxa"/>
          </w:tcPr>
          <w:p w14:paraId="54B6E2D4" w14:textId="77777777" w:rsidR="006046ED" w:rsidRDefault="006046ED" w:rsidP="006E4F27"/>
        </w:tc>
      </w:tr>
      <w:tr w:rsidR="006046ED" w14:paraId="76475F74" w14:textId="77777777" w:rsidTr="00AB22FC">
        <w:tc>
          <w:tcPr>
            <w:tcW w:w="4182" w:type="dxa"/>
          </w:tcPr>
          <w:p w14:paraId="42AF9F8E" w14:textId="77777777" w:rsidR="006046ED" w:rsidRDefault="006046ED" w:rsidP="006E4F27"/>
        </w:tc>
        <w:tc>
          <w:tcPr>
            <w:tcW w:w="4182" w:type="dxa"/>
          </w:tcPr>
          <w:p w14:paraId="6688E46C" w14:textId="77777777" w:rsidR="006046ED" w:rsidRDefault="006046ED" w:rsidP="006E4F27"/>
        </w:tc>
        <w:tc>
          <w:tcPr>
            <w:tcW w:w="2359" w:type="dxa"/>
          </w:tcPr>
          <w:p w14:paraId="2CAFFB45" w14:textId="77777777" w:rsidR="006046ED" w:rsidRDefault="006046ED" w:rsidP="006E4F27"/>
        </w:tc>
      </w:tr>
      <w:tr w:rsidR="006046ED" w14:paraId="716AE6E3" w14:textId="77777777" w:rsidTr="00AB22FC">
        <w:tc>
          <w:tcPr>
            <w:tcW w:w="4182" w:type="dxa"/>
          </w:tcPr>
          <w:p w14:paraId="2B25D9BB" w14:textId="77777777" w:rsidR="006046ED" w:rsidRDefault="006046ED" w:rsidP="006E4F27"/>
        </w:tc>
        <w:tc>
          <w:tcPr>
            <w:tcW w:w="4182" w:type="dxa"/>
          </w:tcPr>
          <w:p w14:paraId="661EA6AF" w14:textId="77777777" w:rsidR="006046ED" w:rsidRDefault="006046ED" w:rsidP="006E4F27"/>
        </w:tc>
        <w:tc>
          <w:tcPr>
            <w:tcW w:w="2359" w:type="dxa"/>
          </w:tcPr>
          <w:p w14:paraId="40ED79EA" w14:textId="77777777" w:rsidR="006046ED" w:rsidRDefault="006046ED" w:rsidP="006E4F27"/>
        </w:tc>
      </w:tr>
      <w:tr w:rsidR="006046ED" w14:paraId="6754728B" w14:textId="77777777" w:rsidTr="00AB22FC">
        <w:tc>
          <w:tcPr>
            <w:tcW w:w="4182" w:type="dxa"/>
          </w:tcPr>
          <w:p w14:paraId="2D288D59" w14:textId="77777777" w:rsidR="006046ED" w:rsidRDefault="006046ED" w:rsidP="006E4F27"/>
        </w:tc>
        <w:tc>
          <w:tcPr>
            <w:tcW w:w="4182" w:type="dxa"/>
          </w:tcPr>
          <w:p w14:paraId="07C364FB" w14:textId="77777777" w:rsidR="006046ED" w:rsidRDefault="006046ED" w:rsidP="006E4F27"/>
        </w:tc>
        <w:tc>
          <w:tcPr>
            <w:tcW w:w="2359" w:type="dxa"/>
          </w:tcPr>
          <w:p w14:paraId="6E0595E5" w14:textId="77777777" w:rsidR="006046ED" w:rsidRDefault="006046ED" w:rsidP="006E4F27"/>
        </w:tc>
      </w:tr>
      <w:tr w:rsidR="000B5767" w14:paraId="7DFA552B" w14:textId="77777777" w:rsidTr="00AB22FC">
        <w:tc>
          <w:tcPr>
            <w:tcW w:w="4182" w:type="dxa"/>
          </w:tcPr>
          <w:p w14:paraId="2DBB1E2E" w14:textId="77777777" w:rsidR="000B5767" w:rsidRDefault="000B5767" w:rsidP="006E4F27"/>
        </w:tc>
        <w:tc>
          <w:tcPr>
            <w:tcW w:w="4182" w:type="dxa"/>
          </w:tcPr>
          <w:p w14:paraId="7E81A2D3" w14:textId="77777777" w:rsidR="000B5767" w:rsidRDefault="000B5767" w:rsidP="006E4F27"/>
        </w:tc>
        <w:tc>
          <w:tcPr>
            <w:tcW w:w="2359" w:type="dxa"/>
          </w:tcPr>
          <w:p w14:paraId="4E5069DE" w14:textId="77777777" w:rsidR="000B5767" w:rsidRDefault="000B5767" w:rsidP="006E4F27"/>
        </w:tc>
      </w:tr>
    </w:tbl>
    <w:p w14:paraId="07A24591" w14:textId="77777777" w:rsidR="006046ED" w:rsidRPr="00790CF9" w:rsidRDefault="006046ED" w:rsidP="006046ED">
      <w:pPr>
        <w:pStyle w:val="Heading3"/>
        <w:rPr>
          <w:b w:val="0"/>
          <w:i/>
          <w:sz w:val="16"/>
          <w:szCs w:val="16"/>
        </w:rPr>
      </w:pPr>
    </w:p>
    <w:sectPr w:rsidR="006046ED" w:rsidRPr="00790CF9" w:rsidSect="008B1E35">
      <w:headerReference w:type="default" r:id="rId14"/>
      <w:footerReference w:type="default" r:id="rId15"/>
      <w:pgSz w:w="11906" w:h="16838" w:code="9"/>
      <w:pgMar w:top="39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0CDF1" w14:textId="77777777" w:rsidR="000B59EE" w:rsidRDefault="000B59EE" w:rsidP="00571C8F">
      <w:r>
        <w:separator/>
      </w:r>
    </w:p>
  </w:endnote>
  <w:endnote w:type="continuationSeparator" w:id="0">
    <w:p w14:paraId="752124DA" w14:textId="77777777" w:rsidR="000B59EE" w:rsidRDefault="000B59EE" w:rsidP="005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tstreamVeraSans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E978A" w14:textId="77777777" w:rsidR="00DC4AC3" w:rsidRPr="00571C8F" w:rsidRDefault="00304905" w:rsidP="008B1E35">
    <w:pPr>
      <w:pStyle w:val="Footer"/>
      <w:tabs>
        <w:tab w:val="clear" w:pos="9026"/>
        <w:tab w:val="right" w:pos="10348"/>
      </w:tabs>
      <w:rPr>
        <w:sz w:val="16"/>
        <w:szCs w:val="16"/>
      </w:rPr>
    </w:pPr>
    <w:r>
      <w:rPr>
        <w:sz w:val="16"/>
        <w:szCs w:val="16"/>
      </w:rPr>
      <w:t xml:space="preserve">Sample only - </w:t>
    </w:r>
    <w:r w:rsidR="00DC4AC3" w:rsidRPr="00C01CF5">
      <w:rPr>
        <w:sz w:val="16"/>
        <w:szCs w:val="16"/>
      </w:rPr>
      <w:fldChar w:fldCharType="begin"/>
    </w:r>
    <w:r w:rsidR="00DC4AC3" w:rsidRPr="00C01CF5">
      <w:rPr>
        <w:sz w:val="16"/>
        <w:szCs w:val="16"/>
      </w:rPr>
      <w:instrText xml:space="preserve"> FILENAME  \p  \* MERGEFORMAT </w:instrText>
    </w:r>
    <w:r w:rsidR="00DC4AC3" w:rsidRPr="00C01CF5">
      <w:rPr>
        <w:sz w:val="16"/>
        <w:szCs w:val="16"/>
      </w:rPr>
      <w:fldChar w:fldCharType="separate"/>
    </w:r>
    <w:r w:rsidR="00DC4AC3" w:rsidRPr="00C01CF5">
      <w:rPr>
        <w:noProof/>
        <w:sz w:val="16"/>
        <w:szCs w:val="16"/>
      </w:rPr>
      <w:t>Safe Work Procedure</w:t>
    </w:r>
    <w:r w:rsidR="00AF6D38">
      <w:rPr>
        <w:noProof/>
        <w:sz w:val="16"/>
        <w:szCs w:val="16"/>
      </w:rPr>
      <w:t>- Transport of Cryogenics - generic 2019</w:t>
    </w:r>
    <w:r w:rsidR="00DC4AC3" w:rsidRPr="00C01CF5">
      <w:rPr>
        <w:noProof/>
        <w:sz w:val="16"/>
        <w:szCs w:val="16"/>
      </w:rPr>
      <w:t>.docx</w:t>
    </w:r>
    <w:r w:rsidR="00DC4AC3" w:rsidRPr="00C01CF5">
      <w:rPr>
        <w:noProof/>
        <w:sz w:val="16"/>
        <w:szCs w:val="16"/>
      </w:rPr>
      <w:fldChar w:fldCharType="end"/>
    </w:r>
    <w:r w:rsidR="00DC4AC3" w:rsidRPr="008B1E35">
      <w:rPr>
        <w:sz w:val="16"/>
        <w:szCs w:val="16"/>
      </w:rPr>
      <w:tab/>
    </w:r>
    <w:r w:rsidR="00DC4AC3" w:rsidRPr="00571C8F">
      <w:rPr>
        <w:sz w:val="16"/>
        <w:szCs w:val="16"/>
      </w:rPr>
      <w:t xml:space="preserve">Page </w:t>
    </w:r>
    <w:r w:rsidR="00DC4AC3" w:rsidRPr="00571C8F">
      <w:rPr>
        <w:b/>
        <w:sz w:val="16"/>
        <w:szCs w:val="16"/>
      </w:rPr>
      <w:fldChar w:fldCharType="begin"/>
    </w:r>
    <w:r w:rsidR="00DC4AC3" w:rsidRPr="00571C8F">
      <w:rPr>
        <w:b/>
        <w:sz w:val="16"/>
        <w:szCs w:val="16"/>
      </w:rPr>
      <w:instrText xml:space="preserve"> PAGE  \* Arabic  \* MERGEFORMAT </w:instrText>
    </w:r>
    <w:r w:rsidR="00DC4AC3" w:rsidRPr="00571C8F">
      <w:rPr>
        <w:b/>
        <w:sz w:val="16"/>
        <w:szCs w:val="16"/>
      </w:rPr>
      <w:fldChar w:fldCharType="separate"/>
    </w:r>
    <w:r w:rsidR="00BD5EC7">
      <w:rPr>
        <w:b/>
        <w:noProof/>
        <w:sz w:val="16"/>
        <w:szCs w:val="16"/>
      </w:rPr>
      <w:t>1</w:t>
    </w:r>
    <w:r w:rsidR="00DC4AC3" w:rsidRPr="00571C8F">
      <w:rPr>
        <w:b/>
        <w:sz w:val="16"/>
        <w:szCs w:val="16"/>
      </w:rPr>
      <w:fldChar w:fldCharType="end"/>
    </w:r>
    <w:r w:rsidR="00DC4AC3" w:rsidRPr="00571C8F">
      <w:rPr>
        <w:sz w:val="16"/>
        <w:szCs w:val="16"/>
      </w:rPr>
      <w:t xml:space="preserve"> of </w:t>
    </w:r>
    <w:r w:rsidR="00DC4AC3" w:rsidRPr="00571C8F">
      <w:rPr>
        <w:b/>
        <w:sz w:val="16"/>
        <w:szCs w:val="16"/>
      </w:rPr>
      <w:fldChar w:fldCharType="begin"/>
    </w:r>
    <w:r w:rsidR="00DC4AC3" w:rsidRPr="00571C8F">
      <w:rPr>
        <w:b/>
        <w:sz w:val="16"/>
        <w:szCs w:val="16"/>
      </w:rPr>
      <w:instrText xml:space="preserve"> NUMPAGES  \* Arabic  \* MERGEFORMAT </w:instrText>
    </w:r>
    <w:r w:rsidR="00DC4AC3" w:rsidRPr="00571C8F">
      <w:rPr>
        <w:b/>
        <w:sz w:val="16"/>
        <w:szCs w:val="16"/>
      </w:rPr>
      <w:fldChar w:fldCharType="separate"/>
    </w:r>
    <w:r w:rsidR="00BD5EC7">
      <w:rPr>
        <w:b/>
        <w:noProof/>
        <w:sz w:val="16"/>
        <w:szCs w:val="16"/>
      </w:rPr>
      <w:t>4</w:t>
    </w:r>
    <w:r w:rsidR="00DC4AC3" w:rsidRPr="00571C8F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3D3CD" w14:textId="77777777" w:rsidR="000B59EE" w:rsidRDefault="000B59EE" w:rsidP="00571C8F">
      <w:r>
        <w:separator/>
      </w:r>
    </w:p>
  </w:footnote>
  <w:footnote w:type="continuationSeparator" w:id="0">
    <w:p w14:paraId="087ACA26" w14:textId="77777777" w:rsidR="000B59EE" w:rsidRDefault="000B59EE" w:rsidP="0057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973147"/>
      <w:docPartObj>
        <w:docPartGallery w:val="Watermarks"/>
        <w:docPartUnique/>
      </w:docPartObj>
    </w:sdtPr>
    <w:sdtEndPr/>
    <w:sdtContent>
      <w:p w14:paraId="0AD9F2CF" w14:textId="77777777" w:rsidR="00304905" w:rsidRDefault="00BD5EC7">
        <w:pPr>
          <w:pStyle w:val="Header"/>
        </w:pPr>
        <w:r>
          <w:rPr>
            <w:noProof/>
            <w:lang w:val="en-US" w:eastAsia="en-US"/>
          </w:rPr>
          <w:pict w14:anchorId="3A274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348"/>
    <w:multiLevelType w:val="multilevel"/>
    <w:tmpl w:val="C57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7D16F2"/>
    <w:multiLevelType w:val="hybridMultilevel"/>
    <w:tmpl w:val="FD542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2B6E"/>
    <w:multiLevelType w:val="multilevel"/>
    <w:tmpl w:val="C57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BB64F7"/>
    <w:multiLevelType w:val="hybridMultilevel"/>
    <w:tmpl w:val="34ACF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356"/>
    <w:multiLevelType w:val="multilevel"/>
    <w:tmpl w:val="C57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C11F6"/>
    <w:multiLevelType w:val="hybridMultilevel"/>
    <w:tmpl w:val="70805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F4B4A"/>
    <w:multiLevelType w:val="hybridMultilevel"/>
    <w:tmpl w:val="7ADA7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1D6D"/>
    <w:multiLevelType w:val="hybridMultilevel"/>
    <w:tmpl w:val="06461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477"/>
    <w:multiLevelType w:val="hybridMultilevel"/>
    <w:tmpl w:val="38BAC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ED"/>
    <w:rsid w:val="00042ECC"/>
    <w:rsid w:val="00055433"/>
    <w:rsid w:val="0008060D"/>
    <w:rsid w:val="000B5767"/>
    <w:rsid w:val="000B59EE"/>
    <w:rsid w:val="001934AB"/>
    <w:rsid w:val="001B557B"/>
    <w:rsid w:val="002042A9"/>
    <w:rsid w:val="00204ECF"/>
    <w:rsid w:val="002C3570"/>
    <w:rsid w:val="002C4C47"/>
    <w:rsid w:val="002D6BAD"/>
    <w:rsid w:val="002F2CF9"/>
    <w:rsid w:val="00304905"/>
    <w:rsid w:val="00337A16"/>
    <w:rsid w:val="003830BF"/>
    <w:rsid w:val="00384405"/>
    <w:rsid w:val="0043240C"/>
    <w:rsid w:val="00432DAE"/>
    <w:rsid w:val="00442D70"/>
    <w:rsid w:val="00446237"/>
    <w:rsid w:val="004E3B81"/>
    <w:rsid w:val="0050550F"/>
    <w:rsid w:val="00571C8F"/>
    <w:rsid w:val="006046ED"/>
    <w:rsid w:val="00640EB1"/>
    <w:rsid w:val="00680AA1"/>
    <w:rsid w:val="006E4F27"/>
    <w:rsid w:val="006F4540"/>
    <w:rsid w:val="00706BD8"/>
    <w:rsid w:val="00756A6B"/>
    <w:rsid w:val="00770791"/>
    <w:rsid w:val="007A6859"/>
    <w:rsid w:val="007E19BB"/>
    <w:rsid w:val="008061C8"/>
    <w:rsid w:val="008147C1"/>
    <w:rsid w:val="00863A7A"/>
    <w:rsid w:val="0086658B"/>
    <w:rsid w:val="008B1E35"/>
    <w:rsid w:val="008D6C3A"/>
    <w:rsid w:val="008F2132"/>
    <w:rsid w:val="00937F37"/>
    <w:rsid w:val="009504A9"/>
    <w:rsid w:val="0095111F"/>
    <w:rsid w:val="00962A9B"/>
    <w:rsid w:val="009B32BF"/>
    <w:rsid w:val="00A35353"/>
    <w:rsid w:val="00A935B7"/>
    <w:rsid w:val="00AB22FC"/>
    <w:rsid w:val="00AF6D38"/>
    <w:rsid w:val="00B10F77"/>
    <w:rsid w:val="00B24D8C"/>
    <w:rsid w:val="00B369D0"/>
    <w:rsid w:val="00B553BE"/>
    <w:rsid w:val="00B64F7D"/>
    <w:rsid w:val="00BB39F3"/>
    <w:rsid w:val="00BC4370"/>
    <w:rsid w:val="00BD5EC7"/>
    <w:rsid w:val="00BE75E8"/>
    <w:rsid w:val="00C01CF5"/>
    <w:rsid w:val="00D57B4D"/>
    <w:rsid w:val="00D9633F"/>
    <w:rsid w:val="00DC2B63"/>
    <w:rsid w:val="00DC4AC3"/>
    <w:rsid w:val="00E155FD"/>
    <w:rsid w:val="00E511B9"/>
    <w:rsid w:val="00E51AAC"/>
    <w:rsid w:val="00EF5A32"/>
    <w:rsid w:val="00F31510"/>
    <w:rsid w:val="00F32464"/>
    <w:rsid w:val="00F35742"/>
    <w:rsid w:val="00F6363C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45A244"/>
  <w15:docId w15:val="{D8944EEE-3AE1-4DB0-BD29-5C621FF4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E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table" w:styleId="TableGrid">
    <w:name w:val="Table Grid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6ED"/>
    <w:rPr>
      <w:rFonts w:ascii="Tahoma" w:eastAsia="Times New Roman" w:hAnsi="Tahoma" w:cs="Tahoma"/>
      <w:sz w:val="16"/>
      <w:szCs w:val="16"/>
      <w:lang w:eastAsia="en-AU"/>
    </w:rPr>
  </w:style>
  <w:style w:type="table" w:styleId="DarkList">
    <w:name w:val="Dark List"/>
    <w:basedOn w:val="TableNormal"/>
    <w:uiPriority w:val="70"/>
    <w:rsid w:val="006046ED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bleProfessional">
    <w:name w:val="Table Professional"/>
    <w:basedOn w:val="TableNormal"/>
    <w:rsid w:val="00604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71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8F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2472">
                          <w:marLeft w:val="0"/>
                          <w:marRight w:val="-10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0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2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0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215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69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0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426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303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61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ng.com/images/search?q=dangerous+goods&amp;id=FDC111000FCD8F1E7763BE6C4FD1253475A105FB&amp;FORM=IARR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8CC9-4741-4C21-AFA6-55CC1475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Euripides</dc:creator>
  <cp:lastModifiedBy>Helen Webb</cp:lastModifiedBy>
  <cp:revision>2</cp:revision>
  <cp:lastPrinted>2014-08-05T00:47:00Z</cp:lastPrinted>
  <dcterms:created xsi:type="dcterms:W3CDTF">2021-09-16T03:21:00Z</dcterms:created>
  <dcterms:modified xsi:type="dcterms:W3CDTF">2021-09-16T03:21:00Z</dcterms:modified>
</cp:coreProperties>
</file>