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1B964AA1" w14:textId="452D3EA3" w:rsidP="00102264" w:rsidR="00102264" w:rsidRDefault="003E72EE" w:rsidRPr="00D429A3">
      <w:pPr>
        <w:spacing w:after="240"/>
        <w:rPr>
          <w:rFonts w:ascii="Arial" w:cs="Arial" w:hAnsi="Arial"/>
          <w:color w:themeColor="text1" w:val="000000"/>
          <w:sz w:val="30"/>
          <w:szCs w:val="30"/>
          <w14:textOutline w14:algn="ctr" w14:cap="flat" w14:cmpd="sng" w14:w="0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pict w14:anchorId="7A2936F3">
          <v:shape alt="FU logo L mono S" id="_x0000_i1026" style="width:63pt;height:32.25pt;visibility:visible;mso-wrap-style:square" type="#_x0000_t75">
            <v:imagedata o:title="FU logo L mono S" r:id="rId8"/>
          </v:shape>
        </w:pict>
      </w:r>
      <w:r w:rsidR="00D32B4E">
        <w:rPr>
          <w:rFonts w:ascii="Arial" w:cs="Arial" w:hAnsi="Arial"/>
          <w:b/>
          <w:color w:themeColor="text1" w:val="000000"/>
          <w:sz w:val="30"/>
          <w:szCs w:val="30"/>
        </w:rPr>
        <w:t xml:space="preserve">    </w:t>
      </w:r>
      <w:r w:rsidR="00852E33">
        <w:rPr>
          <w:rFonts w:ascii="Arial" w:cs="Arial" w:hAnsi="Arial"/>
          <w:b/>
          <w:color w:themeColor="text1" w:val="000000"/>
          <w:sz w:val="30"/>
          <w:szCs w:val="30"/>
        </w:rPr>
        <w:t xml:space="preserve">  </w:t>
      </w:r>
      <w:r w:rsidR="00D059F4">
        <w:rPr>
          <w:rFonts w:ascii="Arial" w:cs="Arial" w:hAnsi="Arial"/>
          <w:b/>
          <w:color w:themeColor="text1" w:val="000000"/>
          <w:sz w:val="30"/>
          <w:szCs w:val="30"/>
        </w:rPr>
        <w:t xml:space="preserve">  </w:t>
      </w:r>
      <w:r w:rsidR="00D32B4E">
        <w:rPr>
          <w:rFonts w:ascii="Arial" w:cs="Arial" w:hAnsi="Arial"/>
          <w:b/>
          <w:color w:themeColor="text1" w:val="000000"/>
          <w:sz w:val="30"/>
          <w:szCs w:val="30"/>
        </w:rPr>
        <w:t>SNORKELLING</w:t>
      </w:r>
      <w:r w:rsidR="00D059F4">
        <w:rPr>
          <w:rFonts w:ascii="Arial" w:cs="Arial" w:hAnsi="Arial"/>
          <w:b/>
          <w:color w:themeColor="text1" w:val="000000"/>
          <w:sz w:val="30"/>
          <w:szCs w:val="30"/>
        </w:rPr>
        <w:t xml:space="preserve"> ON-SITE</w:t>
      </w:r>
      <w:r w:rsidR="00761303" w:rsidRPr="00761303">
        <w:rPr>
          <w:rFonts w:ascii="Arial" w:cs="Arial" w:hAnsi="Arial"/>
          <w:b/>
          <w:color w:themeColor="text1" w:val="000000"/>
          <w:sz w:val="30"/>
          <w:szCs w:val="30"/>
        </w:rPr>
        <w:t xml:space="preserve"> RISK</w:t>
      </w:r>
      <w:bookmarkStart w:id="0" w:name="onsitediving"/>
      <w:bookmarkEnd w:id="0"/>
      <w:r w:rsidR="00C74F29">
        <w:rPr>
          <w:rFonts w:ascii="Arial" w:cs="Arial" w:hAnsi="Arial"/>
          <w:b/>
          <w:color w:themeColor="text1" w:val="000000"/>
          <w:sz w:val="30"/>
          <w:szCs w:val="30"/>
        </w:rPr>
        <w:t xml:space="preserve"> ASSES</w:t>
      </w:r>
      <w:r w:rsidR="0003107C">
        <w:rPr>
          <w:rFonts w:ascii="Arial" w:cs="Arial" w:hAnsi="Arial"/>
          <w:b/>
          <w:color w:themeColor="text1" w:val="000000"/>
          <w:sz w:val="30"/>
          <w:szCs w:val="30"/>
        </w:rPr>
        <w:t>S</w:t>
      </w:r>
      <w:r w:rsidR="00C74F29">
        <w:rPr>
          <w:rFonts w:ascii="Arial" w:cs="Arial" w:hAnsi="Arial"/>
          <w:b/>
          <w:color w:themeColor="text1" w:val="000000"/>
          <w:sz w:val="30"/>
          <w:szCs w:val="30"/>
        </w:rPr>
        <w:t>MENT</w:t>
      </w:r>
      <w:r w:rsidR="0003107C">
        <w:rPr>
          <w:rFonts w:ascii="Arial" w:cs="Arial" w:hAnsi="Arial"/>
          <w:b/>
          <w:color w:themeColor="text1" w:val="000000"/>
          <w:sz w:val="30"/>
          <w:szCs w:val="30"/>
        </w:rPr>
        <w:t xml:space="preserve">    </w:t>
      </w:r>
      <w:r w:rsidR="00D059F4">
        <w:rPr>
          <w:rFonts w:ascii="Arial" w:cs="Arial" w:hAnsi="Arial"/>
          <w:b/>
          <w:color w:themeColor="text1" w:val="000000"/>
          <w:sz w:val="30"/>
          <w:szCs w:val="30"/>
        </w:rPr>
        <w:t xml:space="preserve">  </w:t>
      </w:r>
      <w:r w:rsidR="00620E09">
        <w:rPr>
          <w:rFonts w:ascii="Arial" w:cs="Arial" w:hAnsi="Arial"/>
          <w:b/>
          <w:color w:themeColor="text1" w:val="000000"/>
          <w:sz w:val="30"/>
          <w:szCs w:val="30"/>
        </w:rPr>
        <w:t xml:space="preserve"> </w:t>
      </w:r>
      <w:r w:rsidR="00D32B4E">
        <w:rPr>
          <w:rFonts w:ascii="Arial" w:cs="Arial" w:hAnsi="Arial"/>
          <w:b/>
          <w:color w:themeColor="text1" w:val="000000"/>
          <w:sz w:val="30"/>
          <w:szCs w:val="30"/>
        </w:rPr>
        <w:t xml:space="preserve">  </w:t>
      </w:r>
      <w:r w:rsidR="0002666B">
        <w:rPr>
          <w:rFonts w:ascii="Arial" w:cs="Arial" w:hAnsi="Arial"/>
          <w:b/>
          <w:color w:themeColor="text1" w:val="000000"/>
          <w:sz w:val="30"/>
          <w:szCs w:val="30"/>
        </w:rPr>
        <w:t xml:space="preserve">      </w:t>
      </w:r>
      <w:r w:rsidR="00D32B4E">
        <w:rPr>
          <w:rFonts w:ascii="Arial" w:cs="Arial" w:hAnsi="Arial"/>
          <w:b/>
          <w:color w:themeColor="text1" w:val="000000"/>
          <w:sz w:val="30"/>
          <w:szCs w:val="30"/>
        </w:rPr>
        <w:t xml:space="preserve"> </w:t>
      </w:r>
      <w:r w:rsidR="009C4099">
        <w:rPr>
          <w:rFonts w:ascii="Arial" w:cs="Arial" w:hAnsi="Arial"/>
          <w:b/>
          <w:color w:themeColor="text1" w:val="000000"/>
          <w:sz w:val="40"/>
          <w:szCs w:val="40"/>
        </w:rPr>
        <w:t>(1</w:t>
      </w:r>
      <w:r w:rsidR="00D429A3" w:rsidRPr="00D429A3">
        <w:rPr>
          <w:rFonts w:ascii="Arial" w:cs="Arial" w:hAnsi="Arial"/>
          <w:b/>
          <w:color w:themeColor="text1" w:val="000000"/>
          <w:sz w:val="40"/>
          <w:szCs w:val="40"/>
        </w:rPr>
        <w:t>)</w:t>
      </w:r>
      <w:bookmarkStart w:id="1" w:name="_GoBack"/>
      <w:bookmarkEnd w:id="1"/>
    </w:p>
    <w:p w14:paraId="6196F492" w14:textId="009FC15A" w:rsidP="00D429A3" w:rsidR="0007297C" w:rsidRDefault="0007297C" w:rsidRPr="00761303">
      <w:pPr>
        <w:spacing w:after="240"/>
        <w:jc w:val="both"/>
        <w:rPr>
          <w:rFonts w:asciiTheme="majorHAnsi" w:cstheme="majorHAnsi" w:hAnsiTheme="majorHAnsi"/>
          <w:sz w:val="18"/>
          <w:szCs w:val="18"/>
        </w:rPr>
      </w:pPr>
      <w:r w:rsidRPr="00761303">
        <w:rPr>
          <w:rFonts w:asciiTheme="majorHAnsi" w:cstheme="majorHAnsi" w:hAnsiTheme="majorHAnsi"/>
          <w:sz w:val="18"/>
          <w:szCs w:val="18"/>
        </w:rPr>
        <w:t>The following checklist of hazards/risks and other items may be of</w:t>
      </w:r>
      <w:r w:rsidR="00D32B4E">
        <w:rPr>
          <w:rFonts w:asciiTheme="majorHAnsi" w:cstheme="majorHAnsi" w:hAnsiTheme="majorHAnsi"/>
          <w:sz w:val="18"/>
          <w:szCs w:val="18"/>
        </w:rPr>
        <w:t xml:space="preserve"> assistance when planning snorkelling</w:t>
      </w:r>
      <w:r w:rsidRPr="00761303">
        <w:rPr>
          <w:rFonts w:asciiTheme="majorHAnsi" w:cstheme="majorHAnsi" w:hAnsiTheme="majorHAnsi"/>
          <w:sz w:val="18"/>
          <w:szCs w:val="18"/>
        </w:rPr>
        <w:t xml:space="preserve"> work</w:t>
      </w:r>
      <w:r w:rsidR="00BE0784" w:rsidRPr="00761303">
        <w:rPr>
          <w:rFonts w:asciiTheme="majorHAnsi" w:cstheme="majorHAnsi" w:hAnsiTheme="majorHAnsi"/>
          <w:sz w:val="18"/>
          <w:szCs w:val="18"/>
        </w:rPr>
        <w:t xml:space="preserve"> and should be conducted</w:t>
      </w:r>
      <w:r w:rsidR="000B7D3A">
        <w:rPr>
          <w:rFonts w:asciiTheme="majorHAnsi" w:cstheme="majorHAnsi" w:hAnsiTheme="majorHAnsi"/>
          <w:sz w:val="18"/>
          <w:szCs w:val="18"/>
        </w:rPr>
        <w:t xml:space="preserve"> by the Dive</w:t>
      </w:r>
      <w:r w:rsidR="00620E09">
        <w:rPr>
          <w:rFonts w:asciiTheme="majorHAnsi" w:cstheme="majorHAnsi" w:hAnsiTheme="majorHAnsi"/>
          <w:sz w:val="18"/>
          <w:szCs w:val="18"/>
        </w:rPr>
        <w:t xml:space="preserve"> Coordinator</w:t>
      </w:r>
      <w:r w:rsidR="00D429A3">
        <w:rPr>
          <w:rFonts w:asciiTheme="majorHAnsi" w:cstheme="majorHAnsi" w:hAnsiTheme="majorHAnsi"/>
          <w:sz w:val="18"/>
          <w:szCs w:val="18"/>
        </w:rPr>
        <w:t xml:space="preserve"> </w:t>
      </w:r>
      <w:r w:rsidR="009D4730" w:rsidRPr="00761303">
        <w:rPr>
          <w:rFonts w:asciiTheme="majorHAnsi" w:cstheme="majorHAnsi" w:hAnsiTheme="majorHAnsi"/>
          <w:sz w:val="18"/>
          <w:szCs w:val="18"/>
        </w:rPr>
        <w:t xml:space="preserve">in conjunction with </w:t>
      </w:r>
      <w:r w:rsidR="00D32B4E">
        <w:rPr>
          <w:rFonts w:asciiTheme="majorHAnsi" w:cstheme="majorHAnsi" w:hAnsiTheme="majorHAnsi"/>
          <w:sz w:val="18"/>
          <w:szCs w:val="18"/>
        </w:rPr>
        <w:t>the Pre-Snorkel</w:t>
      </w:r>
      <w:r w:rsidR="00620E09">
        <w:rPr>
          <w:rFonts w:asciiTheme="majorHAnsi" w:cstheme="majorHAnsi" w:hAnsiTheme="majorHAnsi"/>
          <w:sz w:val="18"/>
          <w:szCs w:val="18"/>
        </w:rPr>
        <w:t xml:space="preserve"> Briefing</w:t>
      </w:r>
      <w:r w:rsidR="0002666B">
        <w:rPr>
          <w:rFonts w:asciiTheme="majorHAnsi" w:cstheme="majorHAnsi" w:hAnsiTheme="majorHAnsi"/>
          <w:sz w:val="18"/>
          <w:szCs w:val="18"/>
        </w:rPr>
        <w:t xml:space="preserve"> at all new Snorkelling sites</w:t>
      </w:r>
      <w:r w:rsidR="00620E09">
        <w:rPr>
          <w:rFonts w:asciiTheme="majorHAnsi" w:cstheme="majorHAnsi" w:hAnsiTheme="majorHAnsi"/>
          <w:sz w:val="18"/>
          <w:szCs w:val="18"/>
        </w:rPr>
        <w:t>.</w:t>
      </w:r>
      <w:r w:rsidR="00BE0784" w:rsidRPr="00761303">
        <w:rPr>
          <w:rFonts w:asciiTheme="majorHAnsi" w:cstheme="majorHAnsi" w:hAnsiTheme="majorHAnsi"/>
          <w:sz w:val="18"/>
          <w:szCs w:val="18"/>
        </w:rPr>
        <w:t xml:space="preserve"> </w:t>
      </w:r>
      <w:r w:rsidR="00795370">
        <w:rPr>
          <w:rFonts w:asciiTheme="majorHAnsi" w:cstheme="majorHAnsi" w:hAnsiTheme="majorHAnsi"/>
          <w:sz w:val="18"/>
          <w:szCs w:val="18"/>
        </w:rPr>
        <w:t>Please circle the risk factors that apply.</w:t>
      </w:r>
      <w:r w:rsidR="0002666B">
        <w:rPr>
          <w:rFonts w:asciiTheme="majorHAnsi" w:cstheme="majorHAnsi" w:hAnsiTheme="majorHAnsi"/>
          <w:sz w:val="18"/>
          <w:szCs w:val="18"/>
        </w:rPr>
        <w:t xml:space="preserve"> </w:t>
      </w:r>
      <w:r w:rsidR="00BE0784" w:rsidRPr="00761303">
        <w:rPr>
          <w:rFonts w:asciiTheme="majorHAnsi" w:cstheme="majorHAnsi" w:hAnsiTheme="majorHAnsi"/>
          <w:sz w:val="18"/>
          <w:szCs w:val="18"/>
        </w:rPr>
        <w:t xml:space="preserve">All </w:t>
      </w:r>
      <w:r w:rsidR="00BE0784" w:rsidRPr="00761303">
        <w:rPr>
          <w:rFonts w:asciiTheme="majorHAnsi" w:cstheme="majorHAnsi" w:hAnsiTheme="majorHAnsi"/>
          <w:b/>
          <w:sz w:val="18"/>
          <w:szCs w:val="18"/>
        </w:rPr>
        <w:t>moderate</w:t>
      </w:r>
      <w:r w:rsidR="00BE0784" w:rsidRPr="00761303">
        <w:rPr>
          <w:rFonts w:asciiTheme="majorHAnsi" w:cstheme="majorHAnsi" w:hAnsiTheme="majorHAnsi"/>
          <w:sz w:val="18"/>
          <w:szCs w:val="18"/>
        </w:rPr>
        <w:t xml:space="preserve"> and </w:t>
      </w:r>
      <w:r w:rsidR="00BE0784" w:rsidRPr="00761303">
        <w:rPr>
          <w:rFonts w:asciiTheme="majorHAnsi" w:cstheme="majorHAnsi" w:hAnsiTheme="majorHAnsi"/>
          <w:b/>
          <w:sz w:val="18"/>
          <w:szCs w:val="18"/>
        </w:rPr>
        <w:t>higher</w:t>
      </w:r>
      <w:r w:rsidR="00BE0784" w:rsidRPr="00761303">
        <w:rPr>
          <w:rFonts w:asciiTheme="majorHAnsi" w:cstheme="majorHAnsi" w:hAnsiTheme="majorHAnsi"/>
          <w:sz w:val="18"/>
          <w:szCs w:val="18"/>
        </w:rPr>
        <w:t xml:space="preserve"> risk factors </w:t>
      </w:r>
      <w:r w:rsidR="00D429A3">
        <w:rPr>
          <w:rFonts w:asciiTheme="majorHAnsi" w:cstheme="majorHAnsi" w:hAnsiTheme="majorHAnsi"/>
          <w:b/>
          <w:sz w:val="18"/>
          <w:szCs w:val="18"/>
        </w:rPr>
        <w:t xml:space="preserve">must </w:t>
      </w:r>
      <w:r w:rsidR="00BE0784" w:rsidRPr="00761303">
        <w:rPr>
          <w:rFonts w:asciiTheme="majorHAnsi" w:cstheme="majorHAnsi" w:hAnsiTheme="majorHAnsi"/>
          <w:sz w:val="18"/>
          <w:szCs w:val="18"/>
        </w:rPr>
        <w:t xml:space="preserve">be communicated to the </w:t>
      </w:r>
      <w:r w:rsidR="00D32B4E">
        <w:rPr>
          <w:rFonts w:asciiTheme="majorHAnsi" w:cstheme="majorHAnsi" w:hAnsiTheme="majorHAnsi"/>
          <w:b/>
          <w:sz w:val="18"/>
          <w:szCs w:val="18"/>
        </w:rPr>
        <w:t>Snorkel</w:t>
      </w:r>
      <w:r w:rsidR="000B7D3A">
        <w:rPr>
          <w:rFonts w:asciiTheme="majorHAnsi" w:cstheme="majorHAnsi" w:hAnsiTheme="majorHAnsi"/>
          <w:b/>
          <w:sz w:val="18"/>
          <w:szCs w:val="18"/>
        </w:rPr>
        <w:t>ling</w:t>
      </w:r>
      <w:r w:rsidR="00BE0784" w:rsidRPr="00761303">
        <w:rPr>
          <w:rFonts w:asciiTheme="majorHAnsi" w:cstheme="majorHAnsi" w:hAnsiTheme="majorHAnsi"/>
          <w:b/>
          <w:sz w:val="18"/>
          <w:szCs w:val="18"/>
        </w:rPr>
        <w:t xml:space="preserve"> team</w:t>
      </w:r>
      <w:r w:rsidR="00E674B1" w:rsidRPr="00761303">
        <w:rPr>
          <w:rFonts w:asciiTheme="majorHAnsi" w:cstheme="majorHAnsi" w:hAnsiTheme="majorHAnsi"/>
          <w:sz w:val="18"/>
          <w:szCs w:val="18"/>
        </w:rPr>
        <w:t xml:space="preserve"> to ensure they are aware of any potential</w:t>
      </w:r>
      <w:r w:rsidR="00A433B8" w:rsidRPr="00761303">
        <w:rPr>
          <w:rFonts w:asciiTheme="majorHAnsi" w:cstheme="majorHAnsi" w:hAnsiTheme="majorHAnsi"/>
          <w:sz w:val="18"/>
          <w:szCs w:val="18"/>
        </w:rPr>
        <w:t xml:space="preserve"> hazards or </w:t>
      </w:r>
      <w:r w:rsidR="00BE0784" w:rsidRPr="00761303">
        <w:rPr>
          <w:rFonts w:asciiTheme="majorHAnsi" w:cstheme="majorHAnsi" w:hAnsiTheme="majorHAnsi"/>
          <w:sz w:val="18"/>
          <w:szCs w:val="18"/>
        </w:rPr>
        <w:t>risk</w:t>
      </w:r>
      <w:r w:rsidR="00A433B8" w:rsidRPr="00761303">
        <w:rPr>
          <w:rFonts w:asciiTheme="majorHAnsi" w:cstheme="majorHAnsi" w:hAnsiTheme="majorHAnsi"/>
          <w:sz w:val="18"/>
          <w:szCs w:val="18"/>
        </w:rPr>
        <w:t>s</w:t>
      </w:r>
      <w:r w:rsidR="00BE0784" w:rsidRPr="00761303">
        <w:rPr>
          <w:rFonts w:asciiTheme="majorHAnsi" w:cstheme="majorHAnsi" w:hAnsiTheme="majorHAnsi"/>
          <w:sz w:val="18"/>
          <w:szCs w:val="18"/>
        </w:rPr>
        <w:t xml:space="preserve"> prior to entering the water.</w:t>
      </w:r>
      <w:r w:rsidR="0002666B">
        <w:rPr>
          <w:rFonts w:asciiTheme="majorHAnsi" w:cstheme="majorHAnsi" w:hAnsiTheme="majorHAnsi"/>
          <w:sz w:val="18"/>
          <w:szCs w:val="18"/>
        </w:rPr>
        <w:t xml:space="preserve"> Note, if there is no change in site or environmental conditions the Risk Assessment is valid for a </w:t>
      </w:r>
      <w:r w:rsidR="0002666B" w:rsidRPr="009C681B">
        <w:rPr>
          <w:rFonts w:asciiTheme="majorHAnsi" w:cstheme="majorHAnsi" w:hAnsiTheme="majorHAnsi"/>
          <w:b/>
          <w:bCs/>
          <w:sz w:val="18"/>
          <w:szCs w:val="18"/>
        </w:rPr>
        <w:t xml:space="preserve">maximum of </w:t>
      </w:r>
      <w:r w:rsidR="00B27735">
        <w:rPr>
          <w:rFonts w:asciiTheme="majorHAnsi" w:cstheme="majorHAnsi" w:hAnsiTheme="majorHAnsi"/>
          <w:b/>
          <w:bCs/>
          <w:sz w:val="18"/>
          <w:szCs w:val="18"/>
        </w:rPr>
        <w:t>3</w:t>
      </w:r>
      <w:r w:rsidR="0002666B" w:rsidRPr="009C681B">
        <w:rPr>
          <w:rFonts w:asciiTheme="majorHAnsi" w:cstheme="majorHAnsi" w:hAnsiTheme="majorHAnsi"/>
          <w:b/>
          <w:bCs/>
          <w:sz w:val="18"/>
          <w:szCs w:val="18"/>
        </w:rPr>
        <w:t xml:space="preserve"> days</w:t>
      </w:r>
      <w:r w:rsidR="0002666B">
        <w:rPr>
          <w:rFonts w:asciiTheme="majorHAnsi" w:cstheme="majorHAnsi" w:hAnsiTheme="majorHAnsi"/>
          <w:sz w:val="18"/>
          <w:szCs w:val="18"/>
        </w:rPr>
        <w:t>.</w:t>
      </w:r>
      <w:r w:rsidR="009C681B">
        <w:rPr>
          <w:rFonts w:asciiTheme="majorHAnsi" w:cstheme="majorHAnsi" w:hAnsiTheme="majorHAnsi"/>
          <w:sz w:val="18"/>
          <w:szCs w:val="18"/>
        </w:rPr>
        <w:t xml:space="preserve"> When</w:t>
      </w:r>
      <w:r w:rsidR="0002666B">
        <w:rPr>
          <w:rFonts w:asciiTheme="majorHAnsi" w:cstheme="majorHAnsi" w:hAnsiTheme="majorHAnsi"/>
          <w:sz w:val="18"/>
          <w:szCs w:val="18"/>
        </w:rPr>
        <w:t xml:space="preserve"> site or environmental conditions change</w:t>
      </w:r>
      <w:r w:rsidR="009C681B">
        <w:rPr>
          <w:rFonts w:asciiTheme="majorHAnsi" w:cstheme="majorHAnsi" w:hAnsiTheme="majorHAnsi"/>
          <w:sz w:val="18"/>
          <w:szCs w:val="18"/>
        </w:rPr>
        <w:t xml:space="preserve"> please reassess and complete a new Risk Assessment.</w:t>
      </w:r>
    </w:p>
    <w:tbl>
      <w:tblPr>
        <w:tblW w:type="auto" w:w="0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ook w:firstColumn="1" w:firstRow="1" w:lastColumn="0" w:lastRow="0" w:noHBand="0" w:noVBand="0" w:val="00A0"/>
      </w:tblPr>
      <w:tblGrid>
        <w:gridCol w:w="2844"/>
        <w:gridCol w:w="2433"/>
        <w:gridCol w:w="2455"/>
        <w:gridCol w:w="2443"/>
      </w:tblGrid>
      <w:tr w14:paraId="0D259162" w14:textId="77777777" w:rsidR="0007297C" w:rsidRPr="00761303" w:rsidTr="00E55FA3">
        <w:tc>
          <w:tcPr>
            <w:tcW w:type="dxa" w:w="284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  <w:shd w:color="auto" w:fill="C0C0C0" w:val="clear"/>
          </w:tcPr>
          <w:p w14:paraId="77316BB0" w14:textId="77777777" w:rsidP="00D61597" w:rsidR="0007297C" w:rsidRDefault="0007297C" w:rsidRPr="00761303">
            <w:pPr>
              <w:tabs>
                <w:tab w:pos="8280" w:val="right"/>
              </w:tabs>
              <w:spacing w:after="60" w:before="120"/>
              <w:ind w:left="180" w:right="26"/>
              <w:rPr>
                <w:rFonts w:asciiTheme="majorHAnsi" w:cstheme="majorHAnsi" w:hAnsiTheme="majorHAnsi"/>
                <w:b/>
                <w:sz w:val="24"/>
                <w:szCs w:val="24"/>
              </w:rPr>
            </w:pPr>
            <w:r w:rsidRPr="00761303">
              <w:rPr>
                <w:rFonts w:asciiTheme="majorHAnsi" w:cstheme="majorHAnsi" w:hAnsiTheme="majorHAnsi"/>
                <w:b/>
                <w:sz w:val="24"/>
                <w:szCs w:val="24"/>
              </w:rPr>
              <w:t>RISK FACTOR</w:t>
            </w:r>
          </w:p>
        </w:tc>
        <w:tc>
          <w:tcPr>
            <w:tcW w:type="dxa" w:w="2433"/>
            <w:tcBorders>
              <w:top w:color="000000" w:space="0" w:sz="12" w:val="single"/>
              <w:left w:color="000000" w:space="0" w:sz="18" w:val="single"/>
              <w:bottom w:color="000000" w:space="0" w:sz="12" w:val="single"/>
              <w:right w:color="000000" w:space="0" w:sz="6" w:val="single"/>
            </w:tcBorders>
            <w:shd w:color="auto" w:fill="C0C0C0" w:val="clear"/>
          </w:tcPr>
          <w:p w14:paraId="3DFD394C" w14:textId="76F7AACC" w:rsidP="00E55FA3" w:rsidR="0007297C" w:rsidRDefault="00505D7B" w:rsidRPr="00761303">
            <w:pPr>
              <w:tabs>
                <w:tab w:pos="8280" w:val="right"/>
              </w:tabs>
              <w:spacing w:after="60" w:before="120"/>
              <w:ind w:right="26"/>
              <w:rPr>
                <w:rFonts w:asciiTheme="majorHAnsi" w:cstheme="majorHAnsi" w:hAnsiTheme="majorHAnsi"/>
                <w:b/>
                <w:sz w:val="24"/>
                <w:szCs w:val="24"/>
              </w:rPr>
            </w:pPr>
            <w:r w:rsidRPr="00761303">
              <w:rPr>
                <w:rFonts w:asciiTheme="majorHAnsi" w:cstheme="majorHAnsi" w:hAnsiTheme="majorHAnsi"/>
                <w:b/>
                <w:sz w:val="24"/>
                <w:szCs w:val="24"/>
              </w:rPr>
              <w:t xml:space="preserve">    </w:t>
            </w:r>
            <w:r w:rsidR="0007297C" w:rsidRPr="00761303">
              <w:rPr>
                <w:rFonts w:asciiTheme="majorHAnsi" w:cstheme="majorHAnsi" w:hAnsiTheme="majorHAnsi"/>
                <w:b/>
                <w:sz w:val="24"/>
                <w:szCs w:val="24"/>
              </w:rPr>
              <w:t>LOWER RISK</w:t>
            </w:r>
          </w:p>
        </w:tc>
        <w:tc>
          <w:tcPr>
            <w:tcW w:type="dxa" w:w="2455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color="auto" w:fill="C0C0C0" w:val="clear"/>
          </w:tcPr>
          <w:p w14:paraId="368BE3EA" w14:textId="77777777" w:rsidP="00D61597" w:rsidR="0007297C" w:rsidRDefault="0007297C" w:rsidRPr="00761303">
            <w:pPr>
              <w:tabs>
                <w:tab w:pos="8280" w:val="right"/>
              </w:tabs>
              <w:spacing w:after="60" w:before="120"/>
              <w:ind w:right="26"/>
              <w:jc w:val="center"/>
              <w:rPr>
                <w:rFonts w:asciiTheme="majorHAnsi" w:cstheme="majorHAnsi" w:hAnsiTheme="majorHAnsi"/>
                <w:b/>
                <w:sz w:val="24"/>
                <w:szCs w:val="24"/>
              </w:rPr>
            </w:pPr>
            <w:r w:rsidRPr="00761303">
              <w:rPr>
                <w:rFonts w:asciiTheme="majorHAnsi" w:cstheme="majorHAnsi" w:hAnsiTheme="majorHAnsi"/>
                <w:b/>
                <w:sz w:val="24"/>
                <w:szCs w:val="24"/>
              </w:rPr>
              <w:t>MODERATE RISK</w:t>
            </w:r>
          </w:p>
        </w:tc>
        <w:tc>
          <w:tcPr>
            <w:tcW w:type="dxa" w:w="2443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color="auto" w:fill="C0C0C0" w:val="clear"/>
          </w:tcPr>
          <w:p w14:paraId="2FB3508A" w14:textId="77777777" w:rsidP="00D61597" w:rsidR="0007297C" w:rsidRDefault="0007297C" w:rsidRPr="00761303">
            <w:pPr>
              <w:tabs>
                <w:tab w:pos="8280" w:val="right"/>
              </w:tabs>
              <w:spacing w:after="60" w:before="120"/>
              <w:ind w:right="26"/>
              <w:jc w:val="center"/>
              <w:rPr>
                <w:rFonts w:asciiTheme="majorHAnsi" w:cstheme="majorHAnsi" w:hAnsiTheme="majorHAnsi"/>
                <w:b/>
                <w:sz w:val="24"/>
                <w:szCs w:val="24"/>
              </w:rPr>
            </w:pPr>
            <w:r w:rsidRPr="00761303">
              <w:rPr>
                <w:rFonts w:asciiTheme="majorHAnsi" w:cstheme="majorHAnsi" w:hAnsiTheme="majorHAnsi"/>
                <w:b/>
                <w:sz w:val="24"/>
                <w:szCs w:val="24"/>
              </w:rPr>
              <w:t>HIGHER RISK</w:t>
            </w:r>
          </w:p>
        </w:tc>
      </w:tr>
      <w:tr w14:paraId="3421ECA6" w14:textId="77777777" w:rsidR="0007297C" w:rsidRPr="00761303" w:rsidTr="00E55FA3">
        <w:tc>
          <w:tcPr>
            <w:tcW w:type="dxa" w:w="2844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FFFFFF" w:themeFill="background1" w:val="clear"/>
          </w:tcPr>
          <w:p w14:paraId="75470882" w14:textId="77777777" w:rsidP="009D4730" w:rsidR="0007297C" w:rsidRDefault="0007297C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Weather and sea</w:t>
            </w:r>
          </w:p>
        </w:tc>
        <w:tc>
          <w:tcPr>
            <w:tcW w:type="dxa" w:w="2433"/>
            <w:tcBorders>
              <w:top w:color="000000" w:space="0" w:sz="12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FFFFFF" w:themeFill="background1" w:val="clear"/>
          </w:tcPr>
          <w:p w14:paraId="411E4E00" w14:textId="2CA21B9A" w:rsidP="00D61597" w:rsidR="0007297C" w:rsidRDefault="004C24EF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C</w:t>
            </w:r>
            <w:r w:rsidR="0007297C" w:rsidRPr="00761303">
              <w:rPr>
                <w:rFonts w:asciiTheme="majorHAnsi" w:cstheme="majorHAnsi" w:hAnsiTheme="majorHAnsi"/>
                <w:sz w:val="18"/>
                <w:szCs w:val="18"/>
              </w:rPr>
              <w:t>alm, settled weather pattern</w:t>
            </w:r>
          </w:p>
        </w:tc>
        <w:tc>
          <w:tcPr>
            <w:tcW w:type="dxa" w:w="2455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themeFill="background1" w:val="clear"/>
          </w:tcPr>
          <w:p w14:paraId="42A329B2" w14:textId="6209A0FC" w:rsidP="00D61597" w:rsidR="0007297C" w:rsidRDefault="004C24EF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C</w:t>
            </w:r>
            <w:r w:rsidR="0007297C" w:rsidRPr="00761303">
              <w:rPr>
                <w:rFonts w:asciiTheme="majorHAnsi" w:cstheme="majorHAnsi" w:hAnsiTheme="majorHAnsi"/>
                <w:sz w:val="18"/>
                <w:szCs w:val="18"/>
              </w:rPr>
              <w:t>alm, unsettled weather pattern</w:t>
            </w:r>
          </w:p>
        </w:tc>
        <w:tc>
          <w:tcPr>
            <w:tcW w:type="dxa" w:w="2443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FFFFFF" w:themeFill="background1" w:val="clear"/>
          </w:tcPr>
          <w:p w14:paraId="08836763" w14:textId="77777777" w:rsidP="00D61597" w:rsidR="0007297C" w:rsidRDefault="0007297C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Rough</w:t>
            </w:r>
          </w:p>
        </w:tc>
      </w:tr>
      <w:tr w14:paraId="7C910F58" w14:textId="77777777" w:rsidR="00FD39D6" w:rsidRPr="00761303" w:rsidTr="002B3335">
        <w:trPr>
          <w:trHeight w:val="304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1480722D" w14:textId="77777777" w:rsidP="009D4730" w:rsidR="00FD39D6" w:rsidRDefault="00FD39D6" w:rsidRPr="00761303">
            <w:pPr>
              <w:tabs>
                <w:tab w:pos="8280" w:val="right"/>
              </w:tabs>
              <w:spacing w:before="48" w:beforeLines="20"/>
              <w:ind w:left="180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Site exposure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1EA8E1F8" w14:textId="77777777" w:rsidP="00FD39D6" w:rsidR="00FD39D6" w:rsidRDefault="00FD39D6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Sheltered low energy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4FF1B4B8" w14:textId="77777777" w:rsidP="00FD39D6" w:rsidR="00FD39D6" w:rsidRDefault="00FD39D6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Partially sheltered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06AED794" w14:textId="77777777" w:rsidP="00FD39D6" w:rsidR="00FD39D6" w:rsidRDefault="00FD39D6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Exposed high energy</w:t>
            </w:r>
          </w:p>
        </w:tc>
      </w:tr>
      <w:tr w14:paraId="52D85D70" w14:textId="77777777" w:rsidR="002B3335" w:rsidRPr="00761303" w:rsidTr="002B3335">
        <w:trPr>
          <w:trHeight w:val="266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4D658D24" w14:textId="08A2D2E3" w:rsidP="009D4730" w:rsidR="002B3335" w:rsidRDefault="002B3335" w:rsidRPr="00761303">
            <w:pPr>
              <w:tabs>
                <w:tab w:pos="8280" w:val="right"/>
              </w:tabs>
              <w:spacing w:before="48" w:beforeLines="20"/>
              <w:ind w:left="180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Site location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4BE47EA9" w14:textId="3185EFC3" w:rsidP="00544034" w:rsidR="002B3335" w:rsidRDefault="002B3335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Local metropolitan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17DBF868" w14:textId="464B8561" w:rsidP="00FD39D6" w:rsidR="002B3335" w:rsidRDefault="002B3335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Rural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6CD56D8B" w14:textId="3ECC952F" w:rsidP="00FD39D6" w:rsidR="002B3335" w:rsidRDefault="002B333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Remote location</w:t>
            </w:r>
          </w:p>
        </w:tc>
      </w:tr>
      <w:tr w14:paraId="494FF88D" w14:textId="77777777" w:rsidR="00D12FA8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0B482FC2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Time of day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6B5CE4F0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Start and finish in full daylight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65C7C59E" w14:textId="2D6250AE" w:rsidP="00BF6C06" w:rsidR="00D12FA8" w:rsidRDefault="00BF6C06" w:rsidRPr="00761303">
            <w:pPr>
              <w:tabs>
                <w:tab w:pos="2277" w:val="right"/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Early morning or late afternoon.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3BF5371C" w14:textId="3B4F25BF" w:rsidP="00BF6C06" w:rsidR="00D12FA8" w:rsidRDefault="00BF6C06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Dusk, dawn or snorkelling in heavy fog.</w:t>
            </w:r>
          </w:p>
        </w:tc>
      </w:tr>
      <w:tr w14:paraId="10D0DB01" w14:textId="77777777" w:rsidR="00D12FA8" w:rsidRPr="00761303" w:rsidTr="00A75ED3">
        <w:trPr>
          <w:trHeight w:val="348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  <w:vAlign w:val="center"/>
          </w:tcPr>
          <w:p w14:paraId="4E6F33D7" w14:textId="376E665E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Water temperature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vAlign w:val="center"/>
          </w:tcPr>
          <w:p w14:paraId="1B24A5C3" w14:textId="61F97DBF" w:rsidP="00D12FA8" w:rsidR="00D12FA8" w:rsidRDefault="00D12FA8" w:rsidRPr="00CF1CD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Warm </w:t>
            </w:r>
            <w:r w:rsidRPr="00CF1CD3">
              <w:rPr>
                <w:rFonts w:asciiTheme="majorHAnsi" w:cstheme="majorHAnsi" w:hAnsiTheme="majorHAnsi"/>
                <w:sz w:val="18"/>
                <w:szCs w:val="18"/>
              </w:rPr>
              <w:t>&gt;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18</w:t>
            </w:r>
            <w:r w:rsidRPr="00CF1CD3">
              <w:rPr>
                <w:rFonts w:asciiTheme="majorHAnsi" w:cstheme="majorHAnsi" w:hAnsiTheme="majorHAnsi"/>
                <w:sz w:val="18"/>
                <w:szCs w:val="18"/>
                <w:vertAlign w:val="superscript"/>
              </w:rPr>
              <w:t>o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C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vAlign w:val="center"/>
          </w:tcPr>
          <w:p w14:paraId="67F7D778" w14:textId="20CD48DB" w:rsidP="00D12FA8" w:rsidR="00D12FA8" w:rsidRDefault="00D12FA8" w:rsidRPr="00761303">
            <w:pPr>
              <w:tabs>
                <w:tab w:pos="2277" w:val="right"/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Cool 12</w:t>
            </w:r>
            <w:r w:rsidRPr="00CF1CD3">
              <w:rPr>
                <w:rFonts w:asciiTheme="majorHAnsi" w:cstheme="majorHAnsi" w:hAnsiTheme="majorHAnsi"/>
                <w:sz w:val="18"/>
                <w:szCs w:val="18"/>
                <w:vertAlign w:val="superscript"/>
              </w:rPr>
              <w:t>o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C to 18</w:t>
            </w:r>
            <w:r w:rsidRPr="00CF1CD3">
              <w:rPr>
                <w:rFonts w:asciiTheme="majorHAnsi" w:cstheme="majorHAnsi" w:hAnsiTheme="majorHAnsi"/>
                <w:sz w:val="18"/>
                <w:szCs w:val="18"/>
                <w:vertAlign w:val="superscript"/>
              </w:rPr>
              <w:t>o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C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  <w:vAlign w:val="center"/>
          </w:tcPr>
          <w:p w14:paraId="2A120830" w14:textId="720C6E89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Cold &lt;12</w:t>
            </w:r>
            <w:r w:rsidRPr="00CF1CD3">
              <w:rPr>
                <w:rFonts w:asciiTheme="majorHAnsi" w:cstheme="majorHAnsi" w:hAnsiTheme="majorHAnsi"/>
                <w:sz w:val="18"/>
                <w:szCs w:val="18"/>
                <w:vertAlign w:val="superscript"/>
              </w:rPr>
              <w:t>o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C</w:t>
            </w:r>
          </w:p>
        </w:tc>
      </w:tr>
      <w:tr w14:paraId="5BA826A0" w14:textId="77777777" w:rsidR="00D12FA8" w:rsidRPr="00761303" w:rsidTr="002B3335">
        <w:trPr>
          <w:trHeight w:val="270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  <w:vAlign w:val="center"/>
          </w:tcPr>
          <w:p w14:paraId="2E2167B7" w14:textId="726331AE" w:rsidP="00D12FA8" w:rsidR="00D12FA8" w:rsidRDefault="00D12FA8" w:rsidRPr="00EB26A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EB26A3">
              <w:rPr>
                <w:rFonts w:asciiTheme="majorHAnsi" w:cstheme="majorHAnsi" w:hAnsiTheme="majorHAnsi"/>
                <w:sz w:val="18"/>
                <w:szCs w:val="18"/>
              </w:rPr>
              <w:t>Current at site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  <w:vAlign w:val="center"/>
          </w:tcPr>
          <w:p w14:paraId="5294A721" w14:textId="6275DD0A" w:rsidP="00D12FA8" w:rsidR="00D12FA8" w:rsidRDefault="00D12FA8" w:rsidRPr="00EB26A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EB26A3">
              <w:rPr>
                <w:rFonts w:asciiTheme="majorHAnsi" w:cstheme="majorHAnsi" w:hAnsiTheme="majorHAnsi"/>
                <w:sz w:val="18"/>
                <w:szCs w:val="18"/>
              </w:rPr>
              <w:t>Nil to weak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  <w:vAlign w:val="center"/>
          </w:tcPr>
          <w:p w14:paraId="2BDC7A0D" w14:textId="5EADBA26" w:rsidP="00D12FA8" w:rsidR="00D12FA8" w:rsidRDefault="00D12FA8" w:rsidRPr="00EB26A3">
            <w:pPr>
              <w:tabs>
                <w:tab w:pos="2277" w:val="right"/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EB26A3">
              <w:rPr>
                <w:rFonts w:asciiTheme="majorHAnsi" w:cstheme="majorHAnsi" w:hAnsiTheme="majorHAnsi"/>
                <w:sz w:val="18"/>
                <w:szCs w:val="18"/>
              </w:rPr>
              <w:t>Moderate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  <w:vAlign w:val="center"/>
          </w:tcPr>
          <w:p w14:paraId="44430F20" w14:textId="49CB24C3" w:rsidP="00D12FA8" w:rsidR="00D12FA8" w:rsidRDefault="00D12FA8" w:rsidRPr="00EB26A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EB26A3">
              <w:rPr>
                <w:rFonts w:asciiTheme="majorHAnsi" w:cstheme="majorHAnsi" w:hAnsiTheme="majorHAnsi"/>
                <w:sz w:val="18"/>
                <w:szCs w:val="18"/>
              </w:rPr>
              <w:t>Strong</w:t>
            </w:r>
          </w:p>
        </w:tc>
      </w:tr>
      <w:tr w14:paraId="2635A9B3" w14:textId="77777777" w:rsidR="00D12FA8" w:rsidRPr="00761303" w:rsidTr="00CE4681">
        <w:trPr>
          <w:trHeight w:val="275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  <w:vAlign w:val="center"/>
          </w:tcPr>
          <w:p w14:paraId="184049BB" w14:textId="2671CCAC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Visibility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vAlign w:val="center"/>
          </w:tcPr>
          <w:p w14:paraId="75594F7D" w14:textId="3BDAA0B2" w:rsidP="00D12FA8" w:rsidR="00D12FA8" w:rsidRDefault="00792813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&gt; 5</w:t>
            </w:r>
            <w:r w:rsidR="00D12FA8" w:rsidRPr="00761303">
              <w:rPr>
                <w:rFonts w:asciiTheme="majorHAnsi" w:cstheme="majorHAnsi" w:hAnsiTheme="majorHAnsi"/>
                <w:sz w:val="18"/>
                <w:szCs w:val="18"/>
              </w:rPr>
              <w:t>m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  <w:vAlign w:val="center"/>
          </w:tcPr>
          <w:p w14:paraId="7E4B7654" w14:textId="1E60C671" w:rsidP="00D12FA8" w:rsidR="00D12FA8" w:rsidRDefault="00792813" w:rsidRPr="00761303">
            <w:pPr>
              <w:tabs>
                <w:tab w:pos="2277" w:val="right"/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2m – 5</w:t>
            </w:r>
            <w:r w:rsidR="00D12FA8" w:rsidRPr="00761303">
              <w:rPr>
                <w:rFonts w:asciiTheme="majorHAnsi" w:cstheme="majorHAnsi" w:hAnsiTheme="majorHAnsi"/>
                <w:sz w:val="18"/>
                <w:szCs w:val="18"/>
              </w:rPr>
              <w:t>m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  <w:vAlign w:val="center"/>
          </w:tcPr>
          <w:p w14:paraId="3007618A" w14:textId="0F0BA7B2" w:rsidP="00D12FA8" w:rsidR="00D12FA8" w:rsidRDefault="00792813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&lt; 2</w:t>
            </w:r>
            <w:r w:rsidR="00D12FA8" w:rsidRPr="00761303">
              <w:rPr>
                <w:rFonts w:asciiTheme="majorHAnsi" w:cstheme="majorHAnsi" w:hAnsiTheme="majorHAnsi"/>
                <w:sz w:val="18"/>
                <w:szCs w:val="18"/>
              </w:rPr>
              <w:t>m</w:t>
            </w:r>
          </w:p>
        </w:tc>
      </w:tr>
      <w:tr w14:paraId="4EA0D985" w14:textId="77777777" w:rsidR="00D627B2" w:rsidRPr="00761303" w:rsidTr="007C0956">
        <w:trPr>
          <w:trHeight w:val="280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664E0961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Depth at snorkelling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site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5ACABBDB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&lt; 2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m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2E95B6CC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2m to 5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m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40927BB6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&gt;5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m</w:t>
            </w:r>
          </w:p>
        </w:tc>
      </w:tr>
      <w:tr w14:paraId="69381D1D" w14:textId="77777777" w:rsidR="0036203C" w:rsidRPr="00761303" w:rsidTr="007C0956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7B91AC82" w14:textId="77777777" w:rsidP="007C0956" w:rsidR="0036203C" w:rsidRDefault="0036203C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Number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of personnel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1E93FC00" w14:textId="77777777" w:rsidP="007C0956" w:rsidR="0036203C" w:rsidRDefault="0036203C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Small group i.e. &lt; 5 snorkellers.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2E3760BF" w14:textId="77777777" w:rsidP="007C0956" w:rsidR="0036203C" w:rsidRDefault="0036203C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Moderate group i.e. 5 to 10 snorkellers.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1D874393" w14:textId="77777777" w:rsidP="007C0956" w:rsidR="0036203C" w:rsidRDefault="0036203C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Large group &gt;10 snorkellers.</w:t>
            </w:r>
          </w:p>
        </w:tc>
      </w:tr>
      <w:tr w14:paraId="7B7312EC" w14:textId="77777777" w:rsidR="00D627B2" w:rsidRPr="00761303" w:rsidTr="00D627B2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66F3230D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Snorkelling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experience</w:t>
            </w:r>
          </w:p>
          <w:p w14:paraId="1894AA14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of personnel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1A4D7A83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&gt; 50 hrs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2961C4BD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20 – 50 hrs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26C555A3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&lt; 20 hrs</w:t>
            </w:r>
          </w:p>
        </w:tc>
      </w:tr>
      <w:tr w14:paraId="07E0FB89" w14:textId="77777777" w:rsidR="00D12FA8" w:rsidRPr="00761303" w:rsidTr="00D627B2">
        <w:trPr>
          <w:trHeight w:val="306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29BE8FD5" w14:textId="04192B79" w:rsidP="00D12FA8" w:rsidR="00D12FA8" w:rsidRDefault="00D32B4E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Time since last snorkel dive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0EA0A903" w14:textId="37848235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&lt; 3 months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44808845" w14:textId="36F3716C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3 – 6 months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11F8910B" w14:textId="77777777" w:rsidP="00D12FA8" w:rsidR="00D12FA8" w:rsidRDefault="00D12FA8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&gt; 6 months</w:t>
            </w:r>
          </w:p>
        </w:tc>
      </w:tr>
      <w:tr w14:paraId="5374B3F5" w14:textId="77777777" w:rsidR="00D12FA8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6B32CDC8" w14:textId="2E7E025D" w:rsidP="0036203C" w:rsidR="00D12FA8" w:rsidRDefault="00D12FA8" w:rsidRPr="007545F5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545F5">
              <w:rPr>
                <w:rFonts w:asciiTheme="majorHAnsi" w:cstheme="majorHAnsi" w:hAnsiTheme="majorHAnsi"/>
                <w:sz w:val="18"/>
                <w:szCs w:val="18"/>
              </w:rPr>
              <w:t xml:space="preserve"> </w:t>
            </w:r>
            <w:r w:rsidR="0036203C">
              <w:rPr>
                <w:rFonts w:asciiTheme="majorHAnsi" w:cstheme="majorHAnsi" w:hAnsiTheme="majorHAnsi"/>
                <w:sz w:val="18"/>
                <w:szCs w:val="18"/>
              </w:rPr>
              <w:t>In-water fitness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78492883" w14:textId="589CA293" w:rsidP="000D56DE" w:rsidR="00D12FA8" w:rsidRDefault="000D56DE" w:rsidRPr="007545F5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545F5">
              <w:rPr>
                <w:rFonts w:asciiTheme="majorHAnsi" w:cstheme="majorHAnsi" w:hAnsiTheme="majorHAnsi"/>
                <w:sz w:val="18"/>
                <w:szCs w:val="18"/>
              </w:rPr>
              <w:t>F</w:t>
            </w:r>
            <w:r w:rsidR="007E43A9" w:rsidRPr="007545F5">
              <w:rPr>
                <w:rFonts w:asciiTheme="majorHAnsi" w:cstheme="majorHAnsi" w:hAnsiTheme="majorHAnsi"/>
                <w:sz w:val="18"/>
                <w:szCs w:val="18"/>
              </w:rPr>
              <w:t xml:space="preserve">requent </w:t>
            </w:r>
            <w:r w:rsidRPr="007545F5">
              <w:rPr>
                <w:rFonts w:asciiTheme="majorHAnsi" w:cstheme="majorHAnsi" w:hAnsiTheme="majorHAnsi"/>
                <w:sz w:val="18"/>
                <w:szCs w:val="18"/>
              </w:rPr>
              <w:t xml:space="preserve">in-water </w:t>
            </w:r>
            <w:r w:rsidR="007E43A9" w:rsidRPr="007545F5">
              <w:rPr>
                <w:rFonts w:asciiTheme="majorHAnsi" w:cstheme="majorHAnsi" w:hAnsiTheme="majorHAnsi"/>
                <w:sz w:val="18"/>
                <w:szCs w:val="18"/>
              </w:rPr>
              <w:t>exercise i.e.</w:t>
            </w:r>
            <w:r w:rsidRPr="007545F5">
              <w:rPr>
                <w:rFonts w:asciiTheme="majorHAnsi" w:cstheme="majorHAnsi" w:hAnsiTheme="majorHAnsi"/>
                <w:sz w:val="18"/>
                <w:szCs w:val="18"/>
              </w:rPr>
              <w:t xml:space="preserve"> swimming, snorkelling</w:t>
            </w:r>
            <w:r w:rsidR="007E43A9" w:rsidRPr="007545F5">
              <w:rPr>
                <w:rFonts w:asciiTheme="majorHAnsi" w:cstheme="majorHAnsi" w:hAnsiTheme="majorHAnsi"/>
                <w:sz w:val="18"/>
                <w:szCs w:val="18"/>
              </w:rPr>
              <w:t>,</w:t>
            </w:r>
            <w:r w:rsidRPr="007545F5">
              <w:rPr>
                <w:rFonts w:asciiTheme="majorHAnsi" w:cstheme="majorHAnsi" w:hAnsiTheme="majorHAnsi"/>
                <w:sz w:val="18"/>
                <w:szCs w:val="18"/>
              </w:rPr>
              <w:t xml:space="preserve"> surfing etc.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19DB82CF" w14:textId="5ED4DBB1" w:rsidP="000D56DE" w:rsidR="00D12FA8" w:rsidRDefault="000D56DE" w:rsidRPr="007545F5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545F5">
              <w:rPr>
                <w:rFonts w:asciiTheme="majorHAnsi" w:cstheme="majorHAnsi" w:hAnsiTheme="majorHAnsi"/>
                <w:sz w:val="18"/>
                <w:szCs w:val="18"/>
              </w:rPr>
              <w:t xml:space="preserve">Some </w:t>
            </w:r>
            <w:r w:rsidR="007545F5" w:rsidRPr="007545F5">
              <w:rPr>
                <w:rFonts w:asciiTheme="majorHAnsi" w:cstheme="majorHAnsi" w:hAnsiTheme="majorHAnsi"/>
                <w:sz w:val="18"/>
                <w:szCs w:val="18"/>
              </w:rPr>
              <w:t>but no</w:t>
            </w:r>
            <w:r w:rsidRPr="007545F5">
              <w:rPr>
                <w:rFonts w:asciiTheme="majorHAnsi" w:cstheme="majorHAnsi" w:hAnsiTheme="majorHAnsi"/>
                <w:sz w:val="18"/>
                <w:szCs w:val="18"/>
              </w:rPr>
              <w:t xml:space="preserve"> water specific exercise i.e. sports, gym, running etc.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1535FE97" w14:textId="332D7A7C" w:rsidP="007545F5" w:rsidR="00D12FA8" w:rsidRDefault="000D56DE" w:rsidRPr="007545F5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545F5">
              <w:rPr>
                <w:rFonts w:asciiTheme="majorHAnsi" w:cstheme="majorHAnsi" w:hAnsiTheme="majorHAnsi"/>
                <w:sz w:val="18"/>
                <w:szCs w:val="18"/>
              </w:rPr>
              <w:t xml:space="preserve">Limited </w:t>
            </w:r>
            <w:r w:rsidR="0036203C">
              <w:rPr>
                <w:rFonts w:asciiTheme="majorHAnsi" w:cstheme="majorHAnsi" w:hAnsiTheme="majorHAnsi"/>
                <w:sz w:val="18"/>
                <w:szCs w:val="18"/>
              </w:rPr>
              <w:t xml:space="preserve">to no </w:t>
            </w:r>
            <w:r w:rsidRPr="007545F5">
              <w:rPr>
                <w:rFonts w:asciiTheme="majorHAnsi" w:cstheme="majorHAnsi" w:hAnsiTheme="majorHAnsi"/>
                <w:sz w:val="18"/>
                <w:szCs w:val="18"/>
              </w:rPr>
              <w:t>exercise with some participants</w:t>
            </w:r>
            <w:r w:rsidR="007545F5" w:rsidRPr="007545F5">
              <w:rPr>
                <w:rFonts w:asciiTheme="majorHAnsi" w:cstheme="majorHAnsi" w:hAnsiTheme="majorHAnsi"/>
                <w:sz w:val="18"/>
                <w:szCs w:val="18"/>
              </w:rPr>
              <w:t xml:space="preserve"> of questionable</w:t>
            </w:r>
            <w:r w:rsidRPr="007545F5">
              <w:rPr>
                <w:rFonts w:asciiTheme="majorHAnsi" w:cstheme="majorHAnsi" w:hAnsiTheme="majorHAnsi"/>
                <w:sz w:val="18"/>
                <w:szCs w:val="18"/>
              </w:rPr>
              <w:t xml:space="preserve"> fitness</w:t>
            </w:r>
            <w:r w:rsidR="007545F5">
              <w:rPr>
                <w:rFonts w:asciiTheme="majorHAnsi" w:cstheme="majorHAnsi" w:hAnsiTheme="majorHAnsi"/>
                <w:sz w:val="18"/>
                <w:szCs w:val="18"/>
              </w:rPr>
              <w:t>.</w:t>
            </w:r>
          </w:p>
        </w:tc>
      </w:tr>
      <w:tr w14:paraId="762EA600" w14:textId="77777777" w:rsidR="007545F5" w:rsidRPr="00761303" w:rsidTr="007545F5">
        <w:trPr>
          <w:trHeight w:val="322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2C14B692" w14:textId="77777777" w:rsidP="007C0956" w:rsidR="007545F5" w:rsidRDefault="007545F5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Buoyancy assistance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31ACC373" w14:textId="6EABBBBF" w:rsidP="007C0956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Use of PFD vests/ life jackets for all snorkel</w:t>
            </w:r>
            <w:r w:rsidR="00795370">
              <w:rPr>
                <w:rFonts w:asciiTheme="majorHAnsi" w:cstheme="majorHAnsi" w:hAnsiTheme="majorHAnsi"/>
                <w:sz w:val="18"/>
                <w:szCs w:val="18"/>
              </w:rPr>
              <w:t>l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ers.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4BD2E666" w14:textId="24B770E5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Use of PFD vests/ lifejackets for participants with questionable fitness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74DDA5CD" w14:textId="77777777" w:rsidP="007C0956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No utilisation of PFD vests of lifejackets.</w:t>
            </w:r>
          </w:p>
        </w:tc>
      </w:tr>
      <w:tr w14:paraId="0468C817" w14:textId="77777777" w:rsidR="00D627B2" w:rsidRPr="00761303" w:rsidTr="007C0956">
        <w:trPr>
          <w:trHeight w:val="322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4B6645F8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Snorkelling profile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2D972B0A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Surface snorkel swim only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1B5AE059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Surface snorkel swim with some breath hold duck diving to shallow depths &lt;2m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085D7547" w14:textId="77777777" w:rsidP="007C0956" w:rsidR="00D627B2" w:rsidRDefault="00D627B2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Mostly Snorkel breath hold diving to depths 2m to 5m</w:t>
            </w:r>
          </w:p>
        </w:tc>
      </w:tr>
      <w:tr w14:paraId="7CD37203" w14:textId="77777777" w:rsidR="00FD3607" w:rsidRPr="00761303" w:rsidTr="007C0956">
        <w:trPr>
          <w:trHeight w:val="326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290E5865" w14:textId="77777777" w:rsidP="007C0956" w:rsidR="00FD3607" w:rsidRDefault="00FD3607" w:rsidRPr="00761303">
            <w:pPr>
              <w:tabs>
                <w:tab w:pos="8280" w:val="right"/>
              </w:tabs>
              <w:spacing w:before="48" w:beforeLines="20"/>
              <w:ind w:left="180"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Time in water - fatigue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2661E89E" w14:textId="77777777" w:rsidP="007C0956" w:rsidR="00FD3607" w:rsidRDefault="00FD3607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&lt;1 hour in water time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1525CBA5" w14:textId="77777777" w:rsidP="007C0956" w:rsidR="00FD3607" w:rsidRDefault="00FD3607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1 to 2 hours in water time.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66022F0A" w14:textId="77777777" w:rsidP="007C0956" w:rsidR="00FD3607" w:rsidRDefault="00FD3607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&gt;2 hours in water time.</w:t>
            </w:r>
          </w:p>
        </w:tc>
      </w:tr>
      <w:tr w14:paraId="37175AD2" w14:textId="77777777" w:rsidR="007545F5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36CF1FA8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left="180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Local knowledge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42FE4872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Know site well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302E2424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Some experience with or</w:t>
            </w:r>
          </w:p>
          <w:p w14:paraId="752D540A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knowledge of site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66FDF11A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Little knowledge of site</w:t>
            </w:r>
          </w:p>
        </w:tc>
      </w:tr>
      <w:tr w14:paraId="53FCCD95" w14:textId="77777777" w:rsidR="007545F5" w:rsidRPr="00761303" w:rsidTr="00627250">
        <w:trPr>
          <w:cantSplit/>
          <w:trHeight w:val="400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2408053B" w14:textId="77777777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Entrapment hazards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62BD6D11" w14:textId="77777777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Unobstructed ascent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180E0DB4" w14:textId="77777777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Around debris 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6E3074C6" w14:textId="77777777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Obstructed ascent</w:t>
            </w:r>
          </w:p>
        </w:tc>
      </w:tr>
      <w:tr w14:paraId="16FD8489" w14:textId="77777777" w:rsidR="007545F5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322BAAB0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  Entanglement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503FF22F" w14:textId="360F4B6D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No risk of entanglement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403AE385" w14:textId="5B9118BB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Some risk (i.e. use of tethers or lifelines)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2E37351E" w14:textId="78C1D103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Higher risk (i.e. jetties or marine infrastructure)</w:t>
            </w:r>
          </w:p>
        </w:tc>
      </w:tr>
      <w:tr w14:paraId="24EB47BF" w14:textId="77777777" w:rsidR="007545F5" w:rsidTr="00627250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4145506E" w14:textId="77777777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Effect of boat traffic</w:t>
            </w:r>
          </w:p>
          <w:p w14:paraId="1B2B65A7" w14:textId="644AFCE0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4D76000D" w14:textId="2BD3F950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Infrequent 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boat 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traffic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0F991732" w14:textId="7E104707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Some 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boat 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traffic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626A5928" w14:textId="1E5B06EE" w:rsidP="007545F5" w:rsidR="007545F5" w:rsidRDefault="007545F5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High 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boat traffic, 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shipping lane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near boat ramp </w:t>
            </w:r>
            <w:r w:rsidR="001E427A">
              <w:rPr>
                <w:rFonts w:asciiTheme="majorHAnsi" w:cstheme="majorHAnsi" w:hAnsiTheme="majorHAnsi"/>
                <w:sz w:val="18"/>
                <w:szCs w:val="18"/>
              </w:rPr>
              <w:t>etc.</w:t>
            </w:r>
          </w:p>
        </w:tc>
      </w:tr>
      <w:tr w14:paraId="340D253E" w14:textId="77777777" w:rsidR="007545F5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7D897B72" w14:textId="77777777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</w:t>
            </w:r>
            <w:r w:rsidDel="00525A51" w:rsidRPr="00761303">
              <w:rPr>
                <w:rFonts w:asciiTheme="majorHAnsi" w:cstheme="majorHAnsi" w:hAnsiTheme="majorHAnsi"/>
                <w:sz w:val="18"/>
                <w:szCs w:val="18"/>
              </w:rPr>
              <w:t>Task related risks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1E51B615" w14:textId="4DB134A7" w:rsidP="007545F5" w:rsidR="007545F5" w:rsidRDefault="005268E9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General observation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3FC30C3C" w14:textId="01023B7F" w:rsidP="007545F5" w:rsidR="007545F5" w:rsidRDefault="005268E9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Use of 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slates, cameras and tapes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38B93403" w14:textId="64D4B1E2" w:rsidP="007545F5" w:rsidR="007545F5" w:rsidRDefault="005268E9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Use of hand tools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i.e. pole driver</w:t>
            </w:r>
          </w:p>
        </w:tc>
      </w:tr>
      <w:tr w14:paraId="2EE14D41" w14:textId="77777777" w:rsidR="007545F5" w:rsidRPr="00761303" w:rsidTr="00627250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3ADC908A" w14:textId="77777777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Marine life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3AA1CCCF" w14:textId="77777777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General observation 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6C3AF065" w14:textId="354D81AF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Collection 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or handling of fauna or samples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2C2552AC" w14:textId="4BDBD5A2" w:rsidP="007545F5" w:rsidR="007545F5" w:rsidRDefault="007545F5" w:rsidRPr="00761303">
            <w:pPr>
              <w:keepLines/>
              <w:tabs>
                <w:tab w:pos="8280" w:val="right"/>
              </w:tabs>
              <w:spacing w:before="48" w:beforeLines="20"/>
              <w:ind w:right="28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Manipulation of da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ngerous or venomous animals </w:t>
            </w:r>
          </w:p>
        </w:tc>
      </w:tr>
      <w:tr w14:paraId="6CEB236C" w14:textId="77777777" w:rsidR="007545F5" w:rsidRPr="00761303" w:rsidTr="00CE4681"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5D8BF5FF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  Dangerous marine animals</w:t>
            </w:r>
          </w:p>
          <w:p w14:paraId="5D691AC4" w14:textId="52C920E5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  e.g. 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l</w:t>
            </w:r>
            <w:r w:rsidR="001E427A">
              <w:rPr>
                <w:rFonts w:asciiTheme="majorHAnsi" w:cstheme="majorHAnsi" w:hAnsiTheme="majorHAnsi"/>
                <w:sz w:val="18"/>
                <w:szCs w:val="18"/>
              </w:rPr>
              <w:t>arge predatory sharks or</w:t>
            </w:r>
          </w:p>
          <w:p w14:paraId="2434B6F5" w14:textId="5E7C4D2F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  venomous jellyfish</w:t>
            </w:r>
            <w:r w:rsidR="001E427A">
              <w:rPr>
                <w:rFonts w:asciiTheme="majorHAnsi" w:cstheme="majorHAnsi" w:hAnsiTheme="majorHAnsi"/>
                <w:sz w:val="18"/>
                <w:szCs w:val="18"/>
              </w:rPr>
              <w:t xml:space="preserve"> etc. 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155BA21C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No dangerous marine animals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7766BC1F" w14:textId="7974F5F4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Known range of dangerous marine animals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3B4BFB0E" w14:textId="170C9A9D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Common hom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>e range with history of attacks</w:t>
            </w:r>
          </w:p>
        </w:tc>
      </w:tr>
      <w:tr w14:paraId="39322450" w14:textId="77777777" w:rsidR="007545F5" w:rsidRPr="00761303" w:rsidTr="00627250">
        <w:trPr>
          <w:trHeight w:val="280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auto" w:val="clear"/>
          </w:tcPr>
          <w:p w14:paraId="672A7840" w14:textId="7414CEF6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left="113" w:right="28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Communications 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63541035" w14:textId="5271C7C3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Whistles used by Snorkel </w:t>
            </w:r>
            <w:r w:rsidR="00BB5189">
              <w:rPr>
                <w:rFonts w:asciiTheme="majorHAnsi" w:cstheme="majorHAnsi" w:hAnsiTheme="majorHAnsi"/>
                <w:sz w:val="18"/>
                <w:szCs w:val="18"/>
              </w:rPr>
              <w:t>Leader, Surface Lookout, Dive</w:t>
            </w: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Coordinator and Coxswain/ Skipper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auto" w:val="clear"/>
          </w:tcPr>
          <w:p w14:paraId="2AFE9CBE" w14:textId="59942E02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Use of whistles by Snorkel Leader only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auto" w:val="clear"/>
          </w:tcPr>
          <w:p w14:paraId="04CFF68D" w14:textId="07B213AD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>No whistles present</w:t>
            </w:r>
          </w:p>
        </w:tc>
      </w:tr>
      <w:tr w14:paraId="4C0FE3DC" w14:textId="77777777" w:rsidR="007545F5" w:rsidRPr="00761303" w:rsidTr="007545F5">
        <w:trPr>
          <w:trHeight w:val="296"/>
        </w:trPr>
        <w:tc>
          <w:tcPr>
            <w:tcW w:type="dxa" w:w="2844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8" w:val="single"/>
            </w:tcBorders>
            <w:shd w:color="auto" w:fill="D9D9D9" w:themeFill="background1" w:themeFillShade="D9" w:val="clear"/>
          </w:tcPr>
          <w:p w14:paraId="26EFD403" w14:textId="18A55B59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>
              <w:rPr>
                <w:rFonts w:asciiTheme="majorHAnsi" w:cstheme="majorHAnsi" w:hAnsiTheme="majorHAnsi"/>
                <w:sz w:val="18"/>
                <w:szCs w:val="18"/>
              </w:rPr>
              <w:t xml:space="preserve">  </w:t>
            </w: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Medical assistance?</w:t>
            </w:r>
          </w:p>
        </w:tc>
        <w:tc>
          <w:tcPr>
            <w:tcW w:type="dxa" w:w="2433"/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59A54670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&lt; 30 min. away</w:t>
            </w:r>
          </w:p>
        </w:tc>
        <w:tc>
          <w:tcPr>
            <w:tcW w:type="dxa" w:w="2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9D9D9" w:themeFill="background1" w:themeFillShade="D9" w:val="clear"/>
          </w:tcPr>
          <w:p w14:paraId="348C1E3D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0.5 – 2 hrs away</w:t>
            </w:r>
          </w:p>
        </w:tc>
        <w:tc>
          <w:tcPr>
            <w:tcW w:type="dxa" w:w="244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color="auto" w:fill="D9D9D9" w:themeFill="background1" w:themeFillShade="D9" w:val="clear"/>
          </w:tcPr>
          <w:p w14:paraId="7E70E50B" w14:textId="77777777" w:rsidP="007545F5" w:rsidR="007545F5" w:rsidRDefault="007545F5" w:rsidRPr="00761303">
            <w:pPr>
              <w:tabs>
                <w:tab w:pos="8280" w:val="right"/>
              </w:tabs>
              <w:spacing w:before="48" w:beforeLines="20"/>
              <w:ind w:right="26"/>
              <w:rPr>
                <w:rFonts w:asciiTheme="majorHAnsi" w:cstheme="majorHAnsi" w:hAnsiTheme="majorHAnsi"/>
                <w:sz w:val="18"/>
                <w:szCs w:val="18"/>
              </w:rPr>
            </w:pPr>
            <w:r w:rsidRPr="00761303">
              <w:rPr>
                <w:rFonts w:asciiTheme="majorHAnsi" w:cstheme="majorHAnsi" w:hAnsiTheme="majorHAnsi"/>
                <w:sz w:val="18"/>
                <w:szCs w:val="18"/>
              </w:rPr>
              <w:t>&gt; 2hrs away</w:t>
            </w:r>
          </w:p>
        </w:tc>
      </w:tr>
    </w:tbl>
    <w:p w14:paraId="61F09408" w14:textId="381855CC" w:rsidP="00620E09" w:rsidR="0007297C" w:rsidRDefault="003E72EE" w:rsidRPr="00761303">
      <w:pPr>
        <w:tabs>
          <w:tab w:pos="720" w:val="left"/>
          <w:tab w:pos="1440" w:val="left"/>
          <w:tab w:pos="2160" w:val="left"/>
          <w:tab w:pos="2880" w:val="left"/>
          <w:tab w:pos="3600" w:val="left"/>
          <w:tab w:pos="4320" w:val="left"/>
          <w:tab w:pos="5040" w:val="left"/>
          <w:tab w:pos="5760" w:val="left"/>
          <w:tab w:pos="6394" w:val="left"/>
          <w:tab w:pos="8191" w:val="left"/>
        </w:tabs>
        <w:spacing w:before="240"/>
        <w:rPr>
          <w:rFonts w:asciiTheme="majorHAnsi" w:cstheme="majorHAnsi" w:hAnsiTheme="majorHAnsi"/>
          <w:lang w:val="en-US"/>
        </w:rPr>
      </w:pPr>
      <w:r>
        <w:rPr>
          <w:rFonts w:asciiTheme="majorHAnsi" w:cstheme="majorHAnsi" w:hAnsiTheme="majorHAnsi"/>
          <w:bCs/>
        </w:rPr>
        <w:t xml:space="preserve"> </w:t>
      </w:r>
      <w:r w:rsidR="00620E09" w:rsidRPr="003E72EE">
        <w:rPr>
          <w:rFonts w:asciiTheme="majorHAnsi" w:cstheme="majorHAnsi" w:hAnsiTheme="majorHAnsi"/>
          <w:bCs/>
        </w:rPr>
        <w:t xml:space="preserve"> </w:t>
      </w:r>
      <w:r w:rsidR="004622FF" w:rsidRPr="003E72EE">
        <w:rPr>
          <w:rFonts w:asciiTheme="majorHAnsi" w:cstheme="majorHAnsi" w:hAnsiTheme="majorHAnsi"/>
          <w:bCs/>
        </w:rPr>
        <w:t>Other Risks or Hazards list:</w:t>
      </w:r>
      <w:r w:rsidR="004622FF">
        <w:rPr>
          <w:rFonts w:asciiTheme="majorHAnsi" w:cstheme="majorHAnsi" w:hAnsiTheme="majorHAnsi"/>
          <w:b/>
        </w:rPr>
        <w:t xml:space="preserve">   _________________________________________________________________</w:t>
      </w:r>
      <w:r>
        <w:rPr>
          <w:rFonts w:asciiTheme="majorHAnsi" w:cstheme="majorHAnsi" w:hAnsiTheme="majorHAnsi"/>
          <w:b/>
        </w:rPr>
        <w:t>_</w:t>
      </w:r>
      <w:r w:rsidR="00D731D7">
        <w:rPr>
          <w:rFonts w:asciiTheme="majorHAnsi" w:cstheme="majorHAnsi" w:hAnsiTheme="majorHAnsi"/>
          <w:lang w:val="en-US"/>
        </w:rPr>
        <w:t>_</w:t>
      </w: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1985"/>
        <w:gridCol w:w="2126"/>
        <w:gridCol w:w="1276"/>
        <w:gridCol w:w="2214"/>
        <w:gridCol w:w="1258"/>
        <w:gridCol w:w="1346"/>
      </w:tblGrid>
      <w:tr w14:paraId="222DEB1D" w14:textId="77777777" w:rsidR="00620E09" w:rsidRPr="00761303" w:rsidTr="002B3335">
        <w:trPr>
          <w:trHeight w:val="454"/>
        </w:trPr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F1739" w14:textId="4DCC44D3" w:rsidP="00D1039F" w:rsidR="005B0C25" w:rsidRDefault="002B333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  <w:r>
              <w:rPr>
                <w:rFonts w:asciiTheme="majorHAnsi" w:cstheme="majorHAnsi" w:hAnsiTheme="majorHAnsi"/>
                <w:b/>
              </w:rPr>
              <w:t>Dive Coordinator</w:t>
            </w:r>
            <w:r w:rsidR="005B0C25" w:rsidRPr="00761303">
              <w:rPr>
                <w:rFonts w:asciiTheme="majorHAnsi" w:cstheme="majorHAnsi" w:hAnsiTheme="majorHAnsi"/>
                <w:b/>
              </w:rPr>
              <w:t>:</w:t>
            </w:r>
          </w:p>
        </w:tc>
        <w:tc>
          <w:tcPr>
            <w:tcW w:type="dxa" w:w="2126"/>
            <w:tcBorders>
              <w:top w:val="nil"/>
              <w:left w:val="nil"/>
              <w:right w:val="nil"/>
            </w:tcBorders>
            <w:vAlign w:val="bottom"/>
          </w:tcPr>
          <w:p w14:paraId="1F3ABE59" w14:textId="77777777" w:rsidP="00D1039F" w:rsidR="005B0C25" w:rsidRDefault="005B0C2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</w:p>
        </w:tc>
        <w:tc>
          <w:tcPr>
            <w:tcW w:type="dxa" w:w="127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5319A" w14:textId="77777777" w:rsidP="00D1039F" w:rsidR="005B0C25" w:rsidRDefault="005B0C2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  <w:r w:rsidRPr="00761303">
              <w:rPr>
                <w:rFonts w:asciiTheme="majorHAnsi" w:cstheme="majorHAnsi" w:hAnsiTheme="majorHAnsi"/>
                <w:b/>
              </w:rPr>
              <w:t>Signature:</w:t>
            </w:r>
          </w:p>
        </w:tc>
        <w:tc>
          <w:tcPr>
            <w:tcW w:type="dxa" w:w="2214"/>
            <w:tcBorders>
              <w:top w:val="nil"/>
              <w:left w:val="nil"/>
              <w:right w:val="nil"/>
            </w:tcBorders>
            <w:vAlign w:val="bottom"/>
          </w:tcPr>
          <w:p w14:paraId="7B6CAF8B" w14:textId="77777777" w:rsidP="00D1039F" w:rsidR="005B0C25" w:rsidRDefault="005B0C2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</w:p>
        </w:tc>
        <w:tc>
          <w:tcPr>
            <w:tcW w:type="dxa" w:w="125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75618" w14:textId="77777777" w:rsidP="00D1039F" w:rsidR="005B0C25" w:rsidRDefault="005B0C2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  <w:r w:rsidRPr="00761303">
              <w:rPr>
                <w:rFonts w:asciiTheme="majorHAnsi" w:cstheme="majorHAnsi" w:hAnsiTheme="majorHAnsi"/>
                <w:b/>
              </w:rPr>
              <w:t>Date/ time:</w:t>
            </w:r>
          </w:p>
        </w:tc>
        <w:tc>
          <w:tcPr>
            <w:tcW w:type="dxa" w:w="1346"/>
            <w:tcBorders>
              <w:top w:val="nil"/>
              <w:left w:val="nil"/>
              <w:right w:val="nil"/>
            </w:tcBorders>
            <w:vAlign w:val="bottom"/>
          </w:tcPr>
          <w:p w14:paraId="2FCE8E18" w14:textId="77777777" w:rsidP="00D1039F" w:rsidR="005B0C25" w:rsidRDefault="005B0C25" w:rsidRPr="00761303">
            <w:pPr>
              <w:tabs>
                <w:tab w:leader="underscore" w:pos="9666" w:val="left"/>
              </w:tabs>
              <w:rPr>
                <w:rFonts w:asciiTheme="majorHAnsi" w:cstheme="majorHAnsi" w:hAnsiTheme="majorHAnsi"/>
                <w:b/>
              </w:rPr>
            </w:pPr>
          </w:p>
        </w:tc>
      </w:tr>
    </w:tbl>
    <w:p w14:paraId="6878D1F8" w14:textId="1109E9EF" w:rsidP="002B3335" w:rsidR="00620E09" w:rsidRDefault="00620E09">
      <w:pPr>
        <w:tabs>
          <w:tab w:pos="7590" w:val="left"/>
        </w:tabs>
        <w:rPr>
          <w:rFonts w:asciiTheme="majorHAnsi" w:cstheme="majorHAnsi" w:hAnsiTheme="majorHAnsi"/>
          <w:b/>
        </w:rPr>
      </w:pPr>
    </w:p>
    <w:p w14:paraId="36FB8AF4" w14:textId="5525A0F2" w:rsidP="00544034" w:rsidR="00BE0784" w:rsidRDefault="003E72EE" w:rsidRPr="00761A86">
      <w:pPr>
        <w:rPr>
          <w:rFonts w:asciiTheme="majorHAnsi" w:cstheme="majorHAnsi" w:hAnsiTheme="majorHAnsi"/>
        </w:rPr>
      </w:pPr>
      <w:r>
        <w:rPr>
          <w:rFonts w:asciiTheme="majorHAnsi" w:cstheme="majorHAnsi" w:hAnsiTheme="majorHAnsi"/>
        </w:rPr>
        <w:t xml:space="preserve">  </w:t>
      </w:r>
      <w:r w:rsidR="00BE0784" w:rsidRPr="00761A86">
        <w:rPr>
          <w:rFonts w:asciiTheme="majorHAnsi" w:cstheme="majorHAnsi" w:hAnsiTheme="majorHAnsi"/>
        </w:rPr>
        <w:t>*</w:t>
      </w:r>
      <w:r w:rsidR="00F67543" w:rsidRPr="00761A86">
        <w:rPr>
          <w:rFonts w:asciiTheme="majorHAnsi" w:cstheme="majorHAnsi" w:hAnsiTheme="majorHAnsi"/>
        </w:rPr>
        <w:t>A signed copy</w:t>
      </w:r>
      <w:r w:rsidR="00BE0784" w:rsidRPr="00761A86">
        <w:rPr>
          <w:rFonts w:asciiTheme="majorHAnsi" w:cstheme="majorHAnsi" w:hAnsiTheme="majorHAnsi"/>
        </w:rPr>
        <w:t xml:space="preserve"> of this form </w:t>
      </w:r>
      <w:r w:rsidR="00D0251E" w:rsidRPr="00761A86">
        <w:rPr>
          <w:rFonts w:asciiTheme="majorHAnsi" w:cstheme="majorHAnsi" w:hAnsiTheme="majorHAnsi"/>
        </w:rPr>
        <w:t xml:space="preserve">must </w:t>
      </w:r>
      <w:r w:rsidR="004B2CA6" w:rsidRPr="00761A86">
        <w:rPr>
          <w:rFonts w:asciiTheme="majorHAnsi" w:cstheme="majorHAnsi" w:hAnsiTheme="majorHAnsi"/>
        </w:rPr>
        <w:t xml:space="preserve">be submitted to the Maritime Safety </w:t>
      </w:r>
      <w:r w:rsidR="00807A7F">
        <w:rPr>
          <w:rFonts w:asciiTheme="majorHAnsi" w:cstheme="majorHAnsi" w:hAnsiTheme="majorHAnsi"/>
        </w:rPr>
        <w:t xml:space="preserve">Dive </w:t>
      </w:r>
      <w:r w:rsidR="004B2CA6" w:rsidRPr="00761A86">
        <w:rPr>
          <w:rFonts w:asciiTheme="majorHAnsi" w:cstheme="majorHAnsi" w:hAnsiTheme="majorHAnsi"/>
        </w:rPr>
        <w:t>Officer</w:t>
      </w:r>
      <w:r w:rsidR="00BE0784" w:rsidRPr="00761A86">
        <w:rPr>
          <w:rFonts w:asciiTheme="majorHAnsi" w:cstheme="majorHAnsi" w:hAnsiTheme="majorHAnsi"/>
        </w:rPr>
        <w:t xml:space="preserve"> </w:t>
      </w:r>
      <w:r w:rsidR="00807A7F">
        <w:rPr>
          <w:rFonts w:asciiTheme="majorHAnsi" w:cstheme="majorHAnsi" w:hAnsiTheme="majorHAnsi"/>
        </w:rPr>
        <w:t xml:space="preserve">(Matt Lloyd) </w:t>
      </w:r>
      <w:r w:rsidR="00BE0784" w:rsidRPr="00761A86">
        <w:rPr>
          <w:rFonts w:asciiTheme="majorHAnsi" w:cstheme="majorHAnsi" w:hAnsiTheme="majorHAnsi"/>
        </w:rPr>
        <w:t>post trip.</w:t>
      </w:r>
    </w:p>
    <w:sectPr w:rsidR="00BE0784" w:rsidRPr="00761A86" w:rsidSect="00DD3119">
      <w:footerReference r:id="rId9" w:type="default"/>
      <w:pgSz w:code="9" w:h="16838" w:w="11906"/>
      <w:pgMar w:bottom="284" w:footer="284" w:gutter="0" w:header="284" w:left="1134" w:right="567" w:top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0A01B" w14:textId="77777777" w:rsidR="00CE2D98" w:rsidRDefault="00CE2D98" w:rsidP="00DD3119">
      <w:r>
        <w:separator/>
      </w:r>
    </w:p>
  </w:endnote>
  <w:endnote w:type="continuationSeparator" w:id="0">
    <w:p w14:paraId="5D6B41A0" w14:textId="77777777" w:rsidR="00CE2D98" w:rsidRDefault="00CE2D98" w:rsidP="00D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246252D9" w14:textId="45D0B2DF" w:rsidR="00CE2D98" w:rsidRDefault="00867B91" w:rsidRPr="00867B91">
    <w:pPr>
      <w:pStyle w:val="Footer"/>
      <w:rPr>
        <w:color w:themeColor="background1" w:themeShade="80" w:val="808080"/>
      </w:rPr>
    </w:pPr>
    <w:r w:rsidRPr="00867B91">
      <w:rPr>
        <w:rFonts w:asciiTheme="majorHAnsi" w:cstheme="majorHAnsi" w:hAnsiTheme="majorHAnsi"/>
        <w:color w:themeColor="background1" w:themeShade="80" w:val="808080"/>
        <w:sz w:val="16"/>
        <w:szCs w:val="16"/>
      </w:rPr>
      <w:t xml:space="preserve">(1) Snorkelling </w:t>
    </w:r>
    <w:r w:rsidR="00807A7F">
      <w:rPr>
        <w:rFonts w:asciiTheme="majorHAnsi" w:cstheme="majorHAnsi" w:hAnsiTheme="majorHAnsi"/>
        <w:color w:themeColor="background1" w:themeShade="80" w:val="808080"/>
        <w:sz w:val="16"/>
        <w:szCs w:val="16"/>
      </w:rPr>
      <w:t xml:space="preserve">On-Site </w:t>
    </w:r>
    <w:r w:rsidRPr="00867B91">
      <w:rPr>
        <w:rFonts w:asciiTheme="majorHAnsi" w:cstheme="majorHAnsi" w:hAnsiTheme="majorHAnsi"/>
        <w:color w:themeColor="background1" w:themeShade="80" w:val="808080"/>
        <w:sz w:val="16"/>
        <w:szCs w:val="16"/>
      </w:rPr>
      <w:t>Risk Assessment v1.</w:t>
    </w:r>
    <w:r w:rsidR="00882778">
      <w:rPr>
        <w:rFonts w:asciiTheme="majorHAnsi" w:cstheme="majorHAnsi" w:hAnsiTheme="majorHAnsi"/>
        <w:color w:themeColor="background1" w:themeShade="80" w:val="808080"/>
        <w:sz w:val="16"/>
        <w:szCs w:val="16"/>
      </w:rPr>
      <w:t>1</w:t>
    </w:r>
    <w:r w:rsidRPr="00867B91">
      <w:rPr>
        <w:rFonts w:asciiTheme="majorHAnsi" w:cstheme="majorHAnsi" w:hAnsiTheme="majorHAnsi"/>
        <w:color w:themeColor="background1" w:themeShade="80" w:val="808080"/>
        <w:sz w:val="16"/>
        <w:szCs w:val="16"/>
      </w:rPr>
      <w:t xml:space="preserve"> 20</w:t>
    </w:r>
    <w:r w:rsidR="00B87BB0">
      <w:rPr>
        <w:rFonts w:asciiTheme="majorHAnsi" w:cstheme="majorHAnsi" w:hAnsiTheme="majorHAnsi"/>
        <w:color w:themeColor="background1" w:themeShade="80" w:val="808080"/>
        <w:sz w:val="16"/>
        <w:szCs w:val="16"/>
      </w:rPr>
      <w:t>20</w:t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1E8B26A9" w14:textId="77777777" w:rsidP="00DD3119" w:rsidR="00CE2D98" w:rsidRDefault="00CE2D98">
      <w:r>
        <w:separator/>
      </w:r>
    </w:p>
  </w:footnote>
  <w:footnote w:id="0" w:type="continuationSeparator">
    <w:p w14:paraId="31DA2B04" w14:textId="77777777" w:rsidP="00DD3119" w:rsidR="00CE2D98" w:rsidRDefault="00CE2D98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numPicBullet w:numPicBulletId="0">
    <w:pict>
      <v:shapetype coordsize="21600,21600" filled="f" id="_x0000_t75" o:preferrelative="t" o:spt="75" path="m@4@5l@4@11@9@11@9@5xe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alt="FU logo L mono S" id="_x0000_i1037" o:bullet="t" style="width:63.75pt;height:32.25pt;visibility:visible;mso-wrap-style:square" type="#_x0000_t75">
        <v:imagedata o:title="FU logo L mono S" r:id="rId1"/>
      </v:shape>
    </w:pict>
  </w:numPicBullet>
  <w:abstractNum w15:restartNumberingAfterBreak="0" w:abstractNumId="0">
    <w:nsid w:val="FFFFFFFE"/>
    <w:multiLevelType w:val="singleLevel"/>
    <w:tmpl w:val="A83C78BE"/>
    <w:lvl w:ilvl="0">
      <w:numFmt w:val="decimal"/>
      <w:lvlText w:val="*"/>
      <w:lvlJc w:val="left"/>
      <w:pPr>
        <w:ind w:firstLine="0" w:left="0"/>
      </w:pPr>
    </w:lvl>
  </w:abstractNum>
  <w:abstractNum w15:restartNumberingAfterBreak="0" w:abstractNumId="1">
    <w:nsid w:val="11DC63FC"/>
    <w:multiLevelType w:val="hybridMultilevel"/>
    <w:tmpl w:val="7FE627BC"/>
    <w:lvl w:ilvl="0" w:tplc="C8481E66">
      <w:numFmt w:val="bullet"/>
      <w:lvlText w:val=""/>
      <w:lvlJc w:val="left"/>
      <w:pPr>
        <w:ind w:hanging="360" w:left="720"/>
      </w:pPr>
      <w:rPr>
        <w:rFonts w:ascii="Wingdings" w:cs="Times New Roman" w:eastAsia="Times" w:hAnsi="Wingdings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1378273F"/>
    <w:multiLevelType w:val="hybridMultilevel"/>
    <w:tmpl w:val="536CBBF2"/>
    <w:lvl w:ilvl="0" w:tplc="88549A12">
      <w:numFmt w:val="bullet"/>
      <w:lvlText w:val=""/>
      <w:lvlJc w:val="left"/>
      <w:pPr>
        <w:ind w:hanging="360" w:left="720"/>
      </w:pPr>
      <w:rPr>
        <w:rFonts w:ascii="Wingdings" w:cstheme="majorHAnsi" w:eastAsia="Times" w:hAnsi="Wingdings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37AB4E78"/>
    <w:multiLevelType w:val="hybridMultilevel"/>
    <w:tmpl w:val="4B8EF92E"/>
    <w:lvl w:ilvl="0" w:tplc="9E967C5C">
      <w:numFmt w:val="bullet"/>
      <w:lvlText w:val=""/>
      <w:lvlJc w:val="left"/>
      <w:pPr>
        <w:ind w:hanging="360" w:left="720"/>
      </w:pPr>
      <w:rPr>
        <w:rFonts w:ascii="Wingdings" w:cs="Times New Roman" w:eastAsia="Times" w:hAnsi="Wingdings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D9B214A"/>
    <w:multiLevelType w:val="hybridMultilevel"/>
    <w:tmpl w:val="5EDC92F2"/>
    <w:lvl w:ilvl="0" w:tplc="4BA69568">
      <w:numFmt w:val="bullet"/>
      <w:lvlText w:val=""/>
      <w:lvlJc w:val="left"/>
      <w:pPr>
        <w:ind w:hanging="360" w:left="720"/>
      </w:pPr>
      <w:rPr>
        <w:rFonts w:ascii="Wingdings" w:cstheme="majorHAnsi" w:eastAsia="Times" w:hAnsi="Wingdings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4193639E"/>
    <w:multiLevelType w:val="hybridMultilevel"/>
    <w:tmpl w:val="F628FAE0"/>
    <w:lvl w:ilvl="0" w:tplc="FFFFFFFF">
      <w:start w:val="1"/>
      <w:numFmt w:val="bullet"/>
      <w:pStyle w:val="Normalbullet"/>
      <w:lvlText w:val=""/>
      <w:lvlJc w:val="left"/>
      <w:pPr>
        <w:tabs>
          <w:tab w:pos="1211" w:val="num"/>
        </w:tabs>
        <w:ind w:hanging="360" w:left="1211"/>
      </w:pPr>
      <w:rPr>
        <w:rFonts w:ascii="Symbol" w:hAnsi="Symbol" w:hint="default"/>
      </w:rPr>
    </w:lvl>
    <w:lvl w:ilvl="1" w:tplc="D4ECF4BE">
      <w:start w:val="1"/>
      <w:numFmt w:val="bullet"/>
      <w:lvlText w:val="o"/>
      <w:lvlJc w:val="left"/>
      <w:pPr>
        <w:tabs>
          <w:tab w:pos="1364" w:val="num"/>
        </w:tabs>
        <w:ind w:hanging="360" w:left="1364"/>
      </w:pPr>
      <w:rPr>
        <w:rFonts w:ascii="Courier New" w:cs="Times New Roman" w:hAnsi="Courier New" w:hint="default"/>
      </w:rPr>
    </w:lvl>
    <w:lvl w:ilvl="2" w:tplc="CC4AB31A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04090019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0409001B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04090019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0409001B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7">
    <w:nsid w:val="4884287C"/>
    <w:multiLevelType w:val="hybridMultilevel"/>
    <w:tmpl w:val="7668D11A"/>
    <w:lvl w:ilvl="0" w:tplc="31CCA94C">
      <w:start w:val="21"/>
      <w:numFmt w:val="bullet"/>
      <w:lvlText w:val=""/>
      <w:lvlJc w:val="left"/>
      <w:pPr>
        <w:ind w:hanging="360" w:left="720"/>
      </w:pPr>
      <w:rPr>
        <w:rFonts w:ascii="Symbol" w:cs="Times New Roman" w:eastAsia="Times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Indent="283" w:legacySpace="0"/>
        <w:lvlJc w:val="left"/>
        <w:pPr>
          <w:ind w:hanging="283" w:left="85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9"/>
    <w:rsid w:val="000160E5"/>
    <w:rsid w:val="00021D39"/>
    <w:rsid w:val="0002666B"/>
    <w:rsid w:val="0003107C"/>
    <w:rsid w:val="00042815"/>
    <w:rsid w:val="00056F44"/>
    <w:rsid w:val="0007297C"/>
    <w:rsid w:val="000B7D3A"/>
    <w:rsid w:val="000D56DE"/>
    <w:rsid w:val="000E7839"/>
    <w:rsid w:val="00102264"/>
    <w:rsid w:val="00116C45"/>
    <w:rsid w:val="0018017A"/>
    <w:rsid w:val="00192F27"/>
    <w:rsid w:val="001C364D"/>
    <w:rsid w:val="001E427A"/>
    <w:rsid w:val="001E79D9"/>
    <w:rsid w:val="00236C36"/>
    <w:rsid w:val="0026584D"/>
    <w:rsid w:val="0029239F"/>
    <w:rsid w:val="00295F01"/>
    <w:rsid w:val="002B3335"/>
    <w:rsid w:val="0036203C"/>
    <w:rsid w:val="003760DF"/>
    <w:rsid w:val="003830BF"/>
    <w:rsid w:val="003B4612"/>
    <w:rsid w:val="003E72EE"/>
    <w:rsid w:val="0043240C"/>
    <w:rsid w:val="00432BAB"/>
    <w:rsid w:val="00442D70"/>
    <w:rsid w:val="00446237"/>
    <w:rsid w:val="004534F5"/>
    <w:rsid w:val="00457726"/>
    <w:rsid w:val="004622FF"/>
    <w:rsid w:val="00486818"/>
    <w:rsid w:val="004B2CA6"/>
    <w:rsid w:val="004C24EF"/>
    <w:rsid w:val="004D7661"/>
    <w:rsid w:val="004E6BFD"/>
    <w:rsid w:val="00505D7B"/>
    <w:rsid w:val="00520D38"/>
    <w:rsid w:val="005267F5"/>
    <w:rsid w:val="005268E9"/>
    <w:rsid w:val="00544034"/>
    <w:rsid w:val="005734F9"/>
    <w:rsid w:val="005A293B"/>
    <w:rsid w:val="005B0C25"/>
    <w:rsid w:val="005D2E50"/>
    <w:rsid w:val="0060547A"/>
    <w:rsid w:val="00620E09"/>
    <w:rsid w:val="00627250"/>
    <w:rsid w:val="00671108"/>
    <w:rsid w:val="006A3C7C"/>
    <w:rsid w:val="006B7F18"/>
    <w:rsid w:val="006E6009"/>
    <w:rsid w:val="006E7EB0"/>
    <w:rsid w:val="00733588"/>
    <w:rsid w:val="007349F8"/>
    <w:rsid w:val="007545F5"/>
    <w:rsid w:val="00761303"/>
    <w:rsid w:val="00761A86"/>
    <w:rsid w:val="00792813"/>
    <w:rsid w:val="00795052"/>
    <w:rsid w:val="00795370"/>
    <w:rsid w:val="007A6859"/>
    <w:rsid w:val="007E43A9"/>
    <w:rsid w:val="007F2D64"/>
    <w:rsid w:val="00807A7F"/>
    <w:rsid w:val="00817E30"/>
    <w:rsid w:val="00852E33"/>
    <w:rsid w:val="00867B91"/>
    <w:rsid w:val="00882778"/>
    <w:rsid w:val="00905725"/>
    <w:rsid w:val="009213BE"/>
    <w:rsid w:val="00924929"/>
    <w:rsid w:val="00937F37"/>
    <w:rsid w:val="009A0FD7"/>
    <w:rsid w:val="009B6502"/>
    <w:rsid w:val="009C4099"/>
    <w:rsid w:val="009C681B"/>
    <w:rsid w:val="009D2BC9"/>
    <w:rsid w:val="009D4730"/>
    <w:rsid w:val="009E404D"/>
    <w:rsid w:val="00A25EAC"/>
    <w:rsid w:val="00A27833"/>
    <w:rsid w:val="00A30848"/>
    <w:rsid w:val="00A433B8"/>
    <w:rsid w:val="00A525FF"/>
    <w:rsid w:val="00A75ED3"/>
    <w:rsid w:val="00AB1E68"/>
    <w:rsid w:val="00B14C7E"/>
    <w:rsid w:val="00B27735"/>
    <w:rsid w:val="00B355E9"/>
    <w:rsid w:val="00B7565D"/>
    <w:rsid w:val="00B87BB0"/>
    <w:rsid w:val="00BB5189"/>
    <w:rsid w:val="00BE0784"/>
    <w:rsid w:val="00BE75E8"/>
    <w:rsid w:val="00BF6C06"/>
    <w:rsid w:val="00C73414"/>
    <w:rsid w:val="00C74F29"/>
    <w:rsid w:val="00C82511"/>
    <w:rsid w:val="00CC4447"/>
    <w:rsid w:val="00CE2D98"/>
    <w:rsid w:val="00CE4681"/>
    <w:rsid w:val="00CE46B7"/>
    <w:rsid w:val="00CF1CD3"/>
    <w:rsid w:val="00CF323C"/>
    <w:rsid w:val="00D0251E"/>
    <w:rsid w:val="00D059F4"/>
    <w:rsid w:val="00D1039F"/>
    <w:rsid w:val="00D12FA8"/>
    <w:rsid w:val="00D32B4E"/>
    <w:rsid w:val="00D429A3"/>
    <w:rsid w:val="00D4732C"/>
    <w:rsid w:val="00D53C68"/>
    <w:rsid w:val="00D61597"/>
    <w:rsid w:val="00D627B2"/>
    <w:rsid w:val="00D731D7"/>
    <w:rsid w:val="00D76F17"/>
    <w:rsid w:val="00D813B8"/>
    <w:rsid w:val="00DB3C67"/>
    <w:rsid w:val="00DC107B"/>
    <w:rsid w:val="00DC605E"/>
    <w:rsid w:val="00DD3119"/>
    <w:rsid w:val="00E05C11"/>
    <w:rsid w:val="00E55FA3"/>
    <w:rsid w:val="00E674B1"/>
    <w:rsid w:val="00EB26A3"/>
    <w:rsid w:val="00EC4702"/>
    <w:rsid w:val="00F210F0"/>
    <w:rsid w:val="00F32464"/>
    <w:rsid w:val="00F67543"/>
    <w:rsid w:val="00F703BD"/>
    <w:rsid w:val="00FA73E0"/>
    <w:rsid w:val="00FB12BA"/>
    <w:rsid w:val="00FC22E1"/>
    <w:rsid w:val="00FC4333"/>
    <w:rsid w:val="00FD3607"/>
    <w:rsid w:val="00FD39D6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4:docId w14:val="24C4481E"/>
  <w15:docId w15:val="{3E0EA055-B560-4A40-91FE-0D0195DA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DD3119"/>
    <w:pPr>
      <w:spacing w:after="0" w:line="240" w:lineRule="auto"/>
    </w:pPr>
    <w:rPr>
      <w:rFonts w:ascii="Times" w:cs="Times New Roman" w:eastAsia="Times" w:hAnsi="Times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cstheme="majorBidi" w:eastAsiaTheme="majorEastAsia" w:hAnsiTheme="majorHAnsi"/>
      <w:b/>
      <w:bCs/>
      <w:i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cstheme="majorBidi" w:eastAsiaTheme="majorEastAsia" w:hAnsiTheme="majorHAnsi"/>
      <w:i/>
      <w:iCs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cstheme="majorBidi" w:eastAsiaTheme="majorEastAsia" w:hAnsiTheme="majorHAnsi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cstheme="majorBidi" w:eastAsiaTheme="majorEastAsia" w:hAnsiTheme="majorHAnsi"/>
      <w:i/>
      <w:iCs/>
      <w:spacing w:val="5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rsid w:val="00BE75E8"/>
    <w:pPr>
      <w:ind w:left="720"/>
      <w:contextualSpacing/>
    </w:pPr>
  </w:style>
  <w:style w:customStyle="1" w:styleId="Heading1Char" w:type="character">
    <w:name w:val="Heading 1 Char"/>
    <w:basedOn w:val="DefaultParagraphFont"/>
    <w:link w:val="Heading1"/>
    <w:uiPriority w:val="9"/>
    <w:rsid w:val="00442D70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BE75E8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BE75E8"/>
    <w:rPr>
      <w:rFonts w:asciiTheme="majorHAnsi" w:cstheme="majorBidi" w:eastAsiaTheme="majorEastAsia" w:hAnsiTheme="majorHAnsi"/>
      <w:b/>
      <w:bCs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442D70"/>
    <w:rPr>
      <w:rFonts w:asciiTheme="majorHAnsi" w:cstheme="majorBidi" w:eastAsiaTheme="majorEastAsia" w:hAnsiTheme="majorHAnsi"/>
      <w:b/>
      <w:bCs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BE75E8"/>
    <w:rPr>
      <w:rFonts w:asciiTheme="majorHAnsi" w:cstheme="majorBidi" w:eastAsiaTheme="majorEastAsia" w:hAnsiTheme="majorHAnsi"/>
      <w:b/>
      <w:bCs/>
      <w:color w:themeColor="text1" w:themeTint="80" w:val="7F7F7F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BE75E8"/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BE75E8"/>
    <w:rPr>
      <w:rFonts w:asciiTheme="majorHAnsi" w:cstheme="majorBidi" w:eastAsiaTheme="majorEastAsia" w:hAnsiTheme="majorHAnsi"/>
      <w:i/>
      <w:iCs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BE75E8"/>
    <w:rPr>
      <w:rFonts w:asciiTheme="majorHAnsi" w:cstheme="majorBidi" w:eastAsiaTheme="majorEastAsia" w:hAnsiTheme="majorHAnsi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BE75E8"/>
    <w:rPr>
      <w:rFonts w:asciiTheme="majorHAnsi" w:cstheme="majorBidi" w:eastAsiaTheme="majorEastAsia" w:hAnsiTheme="majorHAnsi"/>
      <w:i/>
      <w:iCs/>
      <w:spacing w:val="5"/>
      <w:sz w:val="20"/>
      <w:szCs w:val="20"/>
    </w:rPr>
  </w:style>
  <w:style w:styleId="Title" w:type="paragraph">
    <w:name w:val="Title"/>
    <w:basedOn w:val="Normal"/>
    <w:next w:val="Normal"/>
    <w:link w:val="TitleChar"/>
    <w:uiPriority w:val="10"/>
    <w:qFormat/>
    <w:rsid w:val="00BE75E8"/>
    <w:pPr>
      <w:pBdr>
        <w:bottom w:color="auto" w:space="1" w:sz="4" w:val="single"/>
      </w:pBdr>
      <w:contextualSpacing/>
    </w:pPr>
    <w:rPr>
      <w:rFonts w:asciiTheme="majorHAnsi" w:cstheme="majorBidi" w:eastAsiaTheme="majorEastAsia" w:hAnsiTheme="majorHAnsi"/>
      <w:spacing w:val="5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BE75E8"/>
    <w:rPr>
      <w:rFonts w:asciiTheme="majorHAnsi" w:cstheme="majorBidi" w:eastAsiaTheme="majorEastAsia" w:hAnsiTheme="majorHAnsi"/>
      <w:spacing w:val="5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BE75E8"/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styleId="Strong" w:type="character">
    <w:name w:val="Strong"/>
    <w:uiPriority w:val="22"/>
    <w:rsid w:val="00BE75E8"/>
    <w:rPr>
      <w:b/>
      <w:bCs/>
    </w:rPr>
  </w:style>
  <w:style w:styleId="Emphasis" w:type="character">
    <w:name w:val="Emphasis"/>
    <w:uiPriority w:val="20"/>
    <w:rsid w:val="00BE75E8"/>
    <w:rPr>
      <w:b/>
      <w:bCs/>
      <w:i/>
      <w:iCs/>
      <w:spacing w:val="10"/>
      <w:bdr w:color="auto" w:space="0" w:sz="0" w:val="none"/>
      <w:shd w:color="auto" w:fill="auto" w:val="clear"/>
    </w:rPr>
  </w:style>
  <w:style w:styleId="NoSpacing" w:type="paragraph">
    <w:name w:val="No Spacing"/>
    <w:basedOn w:val="Normal"/>
    <w:uiPriority w:val="1"/>
    <w:rsid w:val="00BE75E8"/>
  </w:style>
  <w:style w:styleId="Quote" w:type="paragraph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BE75E8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rsid w:val="00BE75E8"/>
    <w:pPr>
      <w:pBdr>
        <w:bottom w:color="auto" w:space="1" w:sz="4" w:val="single"/>
      </w:pBdr>
      <w:spacing w:after="280" w:before="200"/>
      <w:ind w:left="1008" w:right="1152"/>
      <w:jc w:val="both"/>
    </w:pPr>
    <w:rPr>
      <w:b/>
      <w:bCs/>
      <w:i/>
      <w:iCs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styleId="SubtleEmphasis" w:type="character">
    <w:name w:val="Subtle Emphasis"/>
    <w:uiPriority w:val="19"/>
    <w:rsid w:val="00BE75E8"/>
    <w:rPr>
      <w:i/>
      <w:iCs/>
    </w:rPr>
  </w:style>
  <w:style w:styleId="IntenseEmphasis" w:type="character">
    <w:name w:val="Intense Emphasis"/>
    <w:uiPriority w:val="21"/>
    <w:rsid w:val="00BE75E8"/>
    <w:rPr>
      <w:b/>
      <w:bCs/>
    </w:rPr>
  </w:style>
  <w:style w:styleId="SubtleReference" w:type="character">
    <w:name w:val="Subtle Reference"/>
    <w:uiPriority w:val="31"/>
    <w:rsid w:val="00BE75E8"/>
    <w:rPr>
      <w:smallCaps/>
    </w:rPr>
  </w:style>
  <w:style w:styleId="IntenseReference" w:type="character">
    <w:name w:val="Intense Reference"/>
    <w:uiPriority w:val="32"/>
    <w:rsid w:val="00BE75E8"/>
    <w:rPr>
      <w:smallCaps/>
      <w:spacing w:val="5"/>
      <w:u w:val="single"/>
    </w:rPr>
  </w:style>
  <w:style w:styleId="BookTitle" w:type="character">
    <w:name w:val="Book Title"/>
    <w:uiPriority w:val="33"/>
    <w:rsid w:val="00BE75E8"/>
    <w:rPr>
      <w:i/>
      <w:i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customStyle="1" w:styleId="Normalbullet" w:type="paragraph">
    <w:name w:val="Normal bullet"/>
    <w:basedOn w:val="Normal"/>
    <w:rsid w:val="00DD3119"/>
    <w:pPr>
      <w:numPr>
        <w:numId w:val="3"/>
      </w:numPr>
      <w:spacing w:before="120"/>
      <w:jc w:val="both"/>
    </w:pPr>
    <w:rPr>
      <w:rFonts w:eastAsia="Times New Roman"/>
    </w:rPr>
  </w:style>
  <w:style w:styleId="TableGrid" w:type="table">
    <w:name w:val="Table Grid"/>
    <w:basedOn w:val="TableNormal"/>
    <w:uiPriority w:val="59"/>
    <w:rsid w:val="00DD31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endixH1" w:type="paragraph">
    <w:name w:val="AppendixH1"/>
    <w:basedOn w:val="Heading2"/>
    <w:next w:val="Normal"/>
    <w:rsid w:val="00DD3119"/>
    <w:pPr>
      <w:keepNext/>
      <w:tabs>
        <w:tab w:pos="1418" w:val="left"/>
        <w:tab w:pos="8280" w:val="right"/>
      </w:tabs>
      <w:spacing w:after="120" w:before="360"/>
      <w:ind w:right="26"/>
      <w:jc w:val="both"/>
    </w:pPr>
    <w:rPr>
      <w:rFonts w:ascii="Arial" w:cs="Arial" w:eastAsia="Times New Roman" w:hAnsi="Arial"/>
      <w:bCs w:val="0"/>
      <w:sz w:val="28"/>
      <w:szCs w:val="28"/>
    </w:rPr>
  </w:style>
  <w:style w:styleId="BodyText" w:type="paragraph">
    <w:name w:val="Body Text"/>
    <w:basedOn w:val="Normal"/>
    <w:link w:val="BodyTextChar"/>
    <w:rsid w:val="00DD3119"/>
    <w:pPr>
      <w:spacing w:before="120"/>
    </w:pPr>
    <w:rPr>
      <w:b/>
    </w:rPr>
  </w:style>
  <w:style w:customStyle="1" w:styleId="BodyTextChar" w:type="character">
    <w:name w:val="Body Text Char"/>
    <w:basedOn w:val="DefaultParagraphFont"/>
    <w:link w:val="BodyText"/>
    <w:rsid w:val="00DD3119"/>
    <w:rPr>
      <w:rFonts w:ascii="Times" w:cs="Times New Roman" w:eastAsia="Times" w:hAnsi="Times"/>
      <w:b/>
      <w:sz w:val="20"/>
      <w:szCs w:val="20"/>
    </w:rPr>
  </w:style>
  <w:style w:styleId="Header" w:type="paragraph">
    <w:name w:val="header"/>
    <w:basedOn w:val="Normal"/>
    <w:link w:val="HeaderChar"/>
    <w:unhideWhenUsed/>
    <w:rsid w:val="00DD3119"/>
    <w:pPr>
      <w:tabs>
        <w:tab w:pos="4513" w:val="center"/>
        <w:tab w:pos="9026" w:val="right"/>
      </w:tabs>
    </w:pPr>
  </w:style>
  <w:style w:customStyle="1" w:styleId="HeaderChar" w:type="character">
    <w:name w:val="Header Char"/>
    <w:basedOn w:val="DefaultParagraphFont"/>
    <w:link w:val="Header"/>
    <w:rsid w:val="00DD3119"/>
    <w:rPr>
      <w:rFonts w:ascii="Times" w:cs="Times New Roman" w:eastAsia="Times" w:hAnsi="Times"/>
      <w:sz w:val="20"/>
      <w:szCs w:val="20"/>
    </w:rPr>
  </w:style>
  <w:style w:styleId="Footer" w:type="paragraph">
    <w:name w:val="footer"/>
    <w:basedOn w:val="Normal"/>
    <w:link w:val="Foot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DD3119"/>
    <w:rPr>
      <w:rFonts w:ascii="Times" w:cs="Times New Roman" w:eastAsia="Times" w:hAnsi="Times"/>
      <w:sz w:val="20"/>
      <w:szCs w:val="20"/>
    </w:rPr>
  </w:style>
  <w:style w:styleId="Hyperlink" w:type="character">
    <w:name w:val="Hyperlink"/>
    <w:basedOn w:val="DefaultParagraphFont"/>
    <w:rsid w:val="0007297C"/>
    <w:rPr>
      <w:color w:val="0000FF"/>
      <w:u w:val="single"/>
    </w:rPr>
  </w:style>
  <w:style w:styleId="FollowedHyperlink" w:type="character">
    <w:name w:val="FollowedHyperlink"/>
    <w:basedOn w:val="DefaultParagraphFont"/>
    <w:uiPriority w:val="99"/>
    <w:semiHidden/>
    <w:unhideWhenUsed/>
    <w:rsid w:val="00486818"/>
    <w:rPr>
      <w:color w:themeColor="followedHyperlink" w:val="800080"/>
      <w:u w:val="single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D61597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D61597"/>
    <w:rPr>
      <w:rFonts w:ascii="Tahoma" w:cs="Tahoma" w:eastAsia="Times" w:hAnsi="Tahoma"/>
      <w:sz w:val="16"/>
      <w:szCs w:val="16"/>
    </w:rPr>
  </w:style>
  <w:style w:styleId="CommentReference" w:type="character">
    <w:name w:val="annotation reference"/>
    <w:basedOn w:val="DefaultParagraphFont"/>
    <w:uiPriority w:val="99"/>
    <w:semiHidden/>
    <w:unhideWhenUsed/>
    <w:rsid w:val="00B7565D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unhideWhenUsed/>
    <w:rsid w:val="00B7565D"/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B7565D"/>
    <w:rPr>
      <w:rFonts w:ascii="Times" w:cs="Times New Roman" w:eastAsia="Times" w:hAnsi="Times"/>
      <w:sz w:val="20"/>
      <w:szCs w:val="20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B7565D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B7565D"/>
    <w:rPr>
      <w:rFonts w:ascii="Times" w:cs="Times New Roman" w:eastAsia="Times" w:hAnsi="Times"/>
      <w:b/>
      <w:bCs/>
      <w:sz w:val="20"/>
      <w:szCs w:val="20"/>
    </w:rPr>
  </w:style>
  <w:style w:styleId="Revision" w:type="paragraph">
    <w:name w:val="Revision"/>
    <w:hidden/>
    <w:uiPriority w:val="99"/>
    <w:semiHidden/>
    <w:rsid w:val="00620E09"/>
    <w:pPr>
      <w:spacing w:after="0" w:line="240" w:lineRule="auto"/>
    </w:pPr>
    <w:rPr>
      <w:rFonts w:ascii="Times" w:cs="Times New Roman" w:eastAsia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oter1.xml" Type="http://schemas.openxmlformats.org/officeDocument/2006/relationships/footer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B17B-FEEB-403F-9D9E-6B69D7D4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541</Words>
  <Characters>3090</Characters>
  <Application>Microsoft Office Word</Application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2019-06-17T04:15:00Z</dcterms:created>
  <dc:creator>Chris Euripides</dc:creator>
  <cp:lastModifiedBy>Matt Lloyd</cp:lastModifiedBy>
  <cp:lastPrinted>2019-04-11T05:29:00Z</cp:lastPrinted>
  <dcterms:modified xsi:type="dcterms:W3CDTF">2020-03-03T03:00:00Z</dcterms:modified>
  <cp:revision>13</cp:revision>
  <dc:title>Snorkelling risk assessment</dc:title>
</cp:coreProperties>
</file>